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335" w:rsidRDefault="00AC3335" w:rsidP="00AC3335">
      <w:pPr>
        <w:pStyle w:val="NormaleWeb"/>
        <w:spacing w:before="0" w:after="0" w:line="276" w:lineRule="auto"/>
        <w:jc w:val="center"/>
        <w:rPr>
          <w:rFonts w:ascii="Verdana" w:hAnsi="Verdana" w:cs="Verdana"/>
          <w:color w:val="17365D"/>
          <w:sz w:val="44"/>
          <w:szCs w:val="44"/>
        </w:rPr>
      </w:pPr>
      <w:r>
        <w:rPr>
          <w:rFonts w:ascii="Verdana" w:hAnsi="Verdana" w:cs="Verdana"/>
          <w:b/>
          <w:sz w:val="40"/>
          <w:szCs w:val="40"/>
        </w:rPr>
        <w:t>AREA LOGICO ARGOMENTATIVA</w:t>
      </w:r>
    </w:p>
    <w:p w:rsidR="00AC3335" w:rsidRDefault="00167B44" w:rsidP="00AC3335">
      <w:pPr>
        <w:jc w:val="center"/>
        <w:rPr>
          <w:rFonts w:ascii="Verdana" w:hAnsi="Verdana" w:cs="Verdana"/>
          <w:color w:val="17365D"/>
          <w:sz w:val="44"/>
          <w:szCs w:val="44"/>
        </w:rPr>
      </w:pPr>
      <w:r>
        <w:rPr>
          <w:rFonts w:ascii="Verdana" w:hAnsi="Verdana"/>
          <w:b/>
          <w:sz w:val="32"/>
          <w:szCs w:val="32"/>
        </w:rPr>
        <w:t>Secondo biennio</w:t>
      </w:r>
    </w:p>
    <w:tbl>
      <w:tblPr>
        <w:tblW w:w="0" w:type="auto"/>
        <w:tblInd w:w="-5" w:type="dxa"/>
        <w:tblLayout w:type="fixed"/>
        <w:tblLook w:val="0000"/>
      </w:tblPr>
      <w:tblGrid>
        <w:gridCol w:w="1937"/>
        <w:gridCol w:w="2849"/>
        <w:gridCol w:w="4536"/>
        <w:gridCol w:w="2835"/>
        <w:gridCol w:w="2278"/>
      </w:tblGrid>
      <w:tr w:rsidR="00AC3335" w:rsidTr="00EE72D2">
        <w:trPr>
          <w:trHeight w:val="465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335" w:rsidRDefault="00AC3335" w:rsidP="00EE72D2">
            <w:pPr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Competenze</w:t>
            </w:r>
          </w:p>
          <w:p w:rsidR="00AC3335" w:rsidRDefault="00AC3335" w:rsidP="00EE72D2">
            <w:pPr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chiave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335" w:rsidRDefault="00AC3335" w:rsidP="00EE72D2">
            <w:pPr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Competenze</w:t>
            </w:r>
          </w:p>
          <w:p w:rsidR="00AC3335" w:rsidRDefault="00AC3335" w:rsidP="00EE72D2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335" w:rsidRDefault="00AC3335" w:rsidP="00EE72D2">
            <w:pPr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Abilità/Capacità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335" w:rsidRDefault="00AC3335" w:rsidP="00EE72D2">
            <w:pPr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Conoscenze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335" w:rsidRDefault="00AC3335" w:rsidP="00EE72D2">
            <w:r>
              <w:rPr>
                <w:rFonts w:ascii="Verdana" w:hAnsi="Verdana" w:cs="Verdana"/>
                <w:b/>
                <w:sz w:val="20"/>
                <w:szCs w:val="20"/>
              </w:rPr>
              <w:t xml:space="preserve">Discipline </w:t>
            </w:r>
          </w:p>
        </w:tc>
      </w:tr>
      <w:tr w:rsidR="00AC3335" w:rsidTr="00EE72D2">
        <w:trPr>
          <w:trHeight w:val="233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3335" w:rsidRDefault="00AC3335" w:rsidP="00EE72D2">
            <w:pPr>
              <w:snapToGrid w:val="0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3335" w:rsidRDefault="00AC3335" w:rsidP="00EE72D2">
            <w:pPr>
              <w:snapToGrid w:val="0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3335" w:rsidRDefault="00AC3335" w:rsidP="00EE72D2">
            <w:pPr>
              <w:snapToGrid w:val="0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3335" w:rsidRDefault="00AC3335" w:rsidP="00EE72D2">
            <w:pPr>
              <w:snapToGrid w:val="0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C3335" w:rsidRDefault="00AC3335" w:rsidP="00EE72D2">
            <w:pPr>
              <w:snapToGrid w:val="0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  <w:tr w:rsidR="00AC3335" w:rsidTr="00EE72D2">
        <w:trPr>
          <w:trHeight w:val="713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3335" w:rsidRDefault="00AC3335" w:rsidP="00EE72D2">
            <w:pPr>
              <w:pStyle w:val="Paragrafoelenco"/>
              <w:snapToGrid w:val="0"/>
              <w:spacing w:after="0" w:line="240" w:lineRule="auto"/>
              <w:ind w:left="0"/>
              <w:rPr>
                <w:rFonts w:ascii="Verdana" w:hAnsi="Verdana" w:cs="Verdana"/>
                <w:b/>
                <w:sz w:val="20"/>
                <w:szCs w:val="20"/>
              </w:rPr>
            </w:pPr>
          </w:p>
          <w:p w:rsidR="00AC3335" w:rsidRDefault="00AC3335" w:rsidP="00EE72D2">
            <w:pPr>
              <w:pStyle w:val="Paragrafoelenco"/>
              <w:spacing w:after="0" w:line="240" w:lineRule="auto"/>
              <w:ind w:left="0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IMPARARE AD IMPARARE</w:t>
            </w:r>
          </w:p>
          <w:p w:rsidR="00AC3335" w:rsidRDefault="00AC3335" w:rsidP="00EE72D2">
            <w:pPr>
              <w:pStyle w:val="Paragrafoelenco"/>
              <w:spacing w:after="0" w:line="240" w:lineRule="auto"/>
              <w:ind w:left="0"/>
              <w:rPr>
                <w:rFonts w:ascii="Verdana" w:hAnsi="Verdana" w:cs="Verdana"/>
                <w:b/>
                <w:sz w:val="20"/>
                <w:szCs w:val="20"/>
              </w:rPr>
            </w:pPr>
          </w:p>
          <w:p w:rsidR="00AC3335" w:rsidRDefault="00AC3335" w:rsidP="00EE72D2">
            <w:pPr>
              <w:pStyle w:val="Paragrafoelenco"/>
              <w:spacing w:after="0" w:line="240" w:lineRule="auto"/>
              <w:ind w:left="0"/>
              <w:rPr>
                <w:rFonts w:ascii="Verdana" w:hAnsi="Verdana" w:cs="Verdana"/>
                <w:b/>
                <w:sz w:val="20"/>
                <w:szCs w:val="20"/>
              </w:rPr>
            </w:pPr>
          </w:p>
          <w:p w:rsidR="00AC3335" w:rsidRDefault="00AC3335" w:rsidP="00EE72D2">
            <w:pPr>
              <w:pStyle w:val="Paragrafoelenco"/>
              <w:spacing w:after="0" w:line="240" w:lineRule="auto"/>
              <w:ind w:left="0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COMPETENZE SOCIALI E CIVICHE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3335" w:rsidRDefault="00AC3335" w:rsidP="00EE72D2">
            <w:pPr>
              <w:pStyle w:val="Paragrafoelenco"/>
              <w:snapToGrid w:val="0"/>
              <w:spacing w:after="0" w:line="240" w:lineRule="auto"/>
              <w:ind w:left="0"/>
              <w:rPr>
                <w:rFonts w:ascii="Verdana" w:hAnsi="Verdana" w:cs="Verdana"/>
                <w:b/>
                <w:sz w:val="20"/>
                <w:szCs w:val="20"/>
              </w:rPr>
            </w:pPr>
          </w:p>
          <w:p w:rsidR="00AC3335" w:rsidRDefault="00AC3335" w:rsidP="00EE72D2">
            <w:pPr>
              <w:pStyle w:val="Paragrafoelenco"/>
              <w:spacing w:after="0" w:line="240" w:lineRule="auto"/>
              <w:ind w:left="0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LA1 Saper sostenere una propria tesi  e saper ascoltare e  valutare criticamente le argomentazioni altrui.</w:t>
            </w:r>
          </w:p>
          <w:p w:rsidR="00AC3335" w:rsidRDefault="00AC3335" w:rsidP="00EE72D2">
            <w:pPr>
              <w:pStyle w:val="Paragrafoelenco"/>
              <w:spacing w:after="0" w:line="240" w:lineRule="auto"/>
              <w:ind w:left="0"/>
              <w:rPr>
                <w:rFonts w:ascii="Verdana" w:hAnsi="Verdana" w:cs="Verdana"/>
                <w:b/>
                <w:sz w:val="20"/>
                <w:szCs w:val="20"/>
              </w:rPr>
            </w:pPr>
          </w:p>
          <w:p w:rsidR="00AC3335" w:rsidRDefault="00AC3335" w:rsidP="00EE72D2">
            <w:pPr>
              <w:pStyle w:val="Paragrafoelenco"/>
              <w:spacing w:after="0" w:line="240" w:lineRule="auto"/>
              <w:ind w:left="0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LA2 Acquisire l’abitudine a ragionare con rigore logico, a identificare i problemi e a individuare possibili soluzioni</w:t>
            </w:r>
          </w:p>
          <w:p w:rsidR="00AC3335" w:rsidRDefault="00AC3335" w:rsidP="00EE72D2">
            <w:pPr>
              <w:pStyle w:val="Paragrafoelenco"/>
              <w:spacing w:after="0" w:line="240" w:lineRule="auto"/>
              <w:ind w:left="0"/>
              <w:rPr>
                <w:rFonts w:ascii="Verdana" w:hAnsi="Verdana" w:cs="Verdana"/>
                <w:b/>
                <w:sz w:val="20"/>
                <w:szCs w:val="20"/>
              </w:rPr>
            </w:pPr>
          </w:p>
          <w:p w:rsidR="00AC3335" w:rsidRDefault="00AC3335" w:rsidP="00EE72D2">
            <w:pPr>
              <w:shd w:val="clear" w:color="auto" w:fill="FFFFFF"/>
              <w:rPr>
                <w:rFonts w:ascii="Verdana" w:hAnsi="Verdana" w:cs="Calibri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LA3 Essere  in grado di leggere e interpretare criticamente i contenuti delle diverse forme di comunicazione.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335" w:rsidRDefault="00AC3335" w:rsidP="00EE72D2">
            <w:pPr>
              <w:autoSpaceDE w:val="0"/>
              <w:snapToGrid w:val="0"/>
              <w:ind w:left="-34" w:firstLine="34"/>
              <w:rPr>
                <w:rFonts w:ascii="Verdana" w:hAnsi="Verdana" w:cs="Calibri"/>
                <w:b/>
                <w:color w:val="000000"/>
                <w:sz w:val="20"/>
                <w:szCs w:val="20"/>
              </w:rPr>
            </w:pPr>
          </w:p>
          <w:p w:rsidR="00AC3335" w:rsidRDefault="00AC3335" w:rsidP="00EE72D2">
            <w:pPr>
              <w:shd w:val="clear" w:color="auto" w:fill="FFFFFF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LA1a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Riconoscere le tecniche dell’argomentazione e valutarne criticamente i dati.</w:t>
            </w:r>
          </w:p>
          <w:p w:rsidR="00AC3335" w:rsidRDefault="00AC3335" w:rsidP="00EE72D2">
            <w:pPr>
              <w:shd w:val="clear" w:color="auto" w:fill="FFFFFF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AC3335" w:rsidRDefault="00AC3335" w:rsidP="00EE72D2">
            <w:pPr>
              <w:shd w:val="clear" w:color="auto" w:fill="FFFFFF"/>
              <w:autoSpaceDE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-Bold"/>
                <w:b/>
                <w:bCs/>
                <w:color w:val="000000"/>
                <w:sz w:val="20"/>
                <w:szCs w:val="20"/>
              </w:rPr>
              <w:t xml:space="preserve">LA1b </w:t>
            </w:r>
            <w:r>
              <w:rPr>
                <w:rFonts w:ascii="Verdana" w:hAnsi="Verdana" w:cs="Verdana-Bold"/>
                <w:bCs/>
                <w:color w:val="000000"/>
                <w:sz w:val="20"/>
                <w:szCs w:val="20"/>
              </w:rPr>
              <w:t>Applicare le più semplici tecniche dell'argomentazione.</w:t>
            </w:r>
          </w:p>
          <w:p w:rsidR="00AC3335" w:rsidRDefault="00AC3335" w:rsidP="00EE72D2">
            <w:pPr>
              <w:shd w:val="clear" w:color="auto" w:fill="FFFFFF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AC3335" w:rsidRDefault="00AC3335" w:rsidP="00EE72D2">
            <w:pPr>
              <w:autoSpaceDE w:val="0"/>
              <w:ind w:left="-34" w:firstLine="34"/>
              <w:rPr>
                <w:rFonts w:ascii="Verdana" w:hAnsi="Verdana" w:cs="Verdana"/>
              </w:rPr>
            </w:pPr>
            <w:r>
              <w:rPr>
                <w:rFonts w:ascii="Verdana" w:hAnsi="Verdana" w:cs="Calibri"/>
                <w:b/>
                <w:color w:val="000000"/>
                <w:sz w:val="20"/>
                <w:szCs w:val="20"/>
              </w:rPr>
              <w:t xml:space="preserve">LA1c </w:t>
            </w:r>
            <w:r>
              <w:rPr>
                <w:rFonts w:ascii="Verdana" w:hAnsi="Verdana" w:cs="Calibri"/>
                <w:color w:val="000000"/>
                <w:sz w:val="20"/>
                <w:szCs w:val="20"/>
              </w:rPr>
              <w:t>Saper</w:t>
            </w:r>
            <w:r>
              <w:rPr>
                <w:rFonts w:ascii="Verdana" w:hAnsi="Verdana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20"/>
                <w:szCs w:val="20"/>
              </w:rPr>
              <w:t>sostenere la propria tesi con argomentazioni e riferimenti pertinenti rispetto alle posizioni degli interlocutori.</w:t>
            </w:r>
          </w:p>
          <w:p w:rsidR="00AC3335" w:rsidRDefault="00AC3335" w:rsidP="00EE72D2">
            <w:pPr>
              <w:autoSpaceDE w:val="0"/>
              <w:ind w:left="-34" w:firstLine="34"/>
              <w:rPr>
                <w:rFonts w:ascii="Verdana" w:hAnsi="Verdana" w:cs="Verdana"/>
              </w:rPr>
            </w:pPr>
          </w:p>
          <w:p w:rsidR="00AC3335" w:rsidRDefault="00AC3335" w:rsidP="00EE72D2">
            <w:pPr>
              <w:autoSpaceDE w:val="0"/>
              <w:ind w:left="-34" w:firstLine="34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color w:val="000000"/>
                <w:sz w:val="20"/>
                <w:szCs w:val="20"/>
              </w:rPr>
              <w:t xml:space="preserve">LA1d </w:t>
            </w:r>
            <w:r>
              <w:rPr>
                <w:rFonts w:ascii="Verdana" w:hAnsi="Verdana" w:cs="Verdana"/>
                <w:sz w:val="20"/>
                <w:szCs w:val="20"/>
              </w:rPr>
              <w:t>Saper affrontare un contradditorio rispondendo in modo pertinente alle obiezioni.</w:t>
            </w:r>
          </w:p>
          <w:p w:rsidR="00AC3335" w:rsidRDefault="00AC3335" w:rsidP="00EE72D2">
            <w:pPr>
              <w:autoSpaceDE w:val="0"/>
              <w:ind w:left="-34" w:firstLine="34"/>
              <w:rPr>
                <w:rFonts w:ascii="Verdana" w:hAnsi="Verdana" w:cs="Verdana"/>
                <w:sz w:val="20"/>
                <w:szCs w:val="20"/>
              </w:rPr>
            </w:pPr>
          </w:p>
          <w:p w:rsidR="00AC3335" w:rsidRDefault="00AC3335" w:rsidP="00EE72D2">
            <w:pPr>
              <w:autoSpaceDE w:val="0"/>
              <w:ind w:left="-34" w:firstLine="34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LA2a </w:t>
            </w:r>
            <w:r>
              <w:rPr>
                <w:rFonts w:ascii="Verdana" w:hAnsi="Verdana" w:cs="Calibri"/>
                <w:color w:val="000000"/>
                <w:sz w:val="20"/>
                <w:szCs w:val="20"/>
              </w:rPr>
              <w:t>Saper operare inferenze in contesti diversi e in ambito pluridisciplinare.</w:t>
            </w:r>
          </w:p>
          <w:p w:rsidR="00AC3335" w:rsidRDefault="00AC3335" w:rsidP="00EE72D2">
            <w:pPr>
              <w:ind w:left="-34" w:firstLine="34"/>
              <w:rPr>
                <w:rFonts w:ascii="Verdana" w:hAnsi="Verdana" w:cs="Verdana"/>
                <w:sz w:val="20"/>
                <w:szCs w:val="20"/>
              </w:rPr>
            </w:pPr>
          </w:p>
          <w:p w:rsidR="00AC3335" w:rsidRDefault="00AC3335" w:rsidP="00EE72D2">
            <w:pPr>
              <w:autoSpaceDE w:val="0"/>
              <w:ind w:left="-34" w:firstLine="34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LA2b </w:t>
            </w:r>
            <w:r>
              <w:rPr>
                <w:rFonts w:ascii="Verdana" w:hAnsi="Verdana" w:cs="Verdana"/>
                <w:sz w:val="20"/>
                <w:szCs w:val="20"/>
              </w:rPr>
              <w:t>Saper organizzare autonomamente un percorso di lavoro, razionalizzandolo e ottimizzandone i principali  aspetti.</w:t>
            </w:r>
          </w:p>
          <w:p w:rsidR="00AC3335" w:rsidRDefault="00AC3335" w:rsidP="00EE72D2">
            <w:pPr>
              <w:autoSpaceDE w:val="0"/>
              <w:ind w:left="-34" w:firstLine="34"/>
              <w:rPr>
                <w:rFonts w:ascii="Verdana" w:hAnsi="Verdana" w:cs="Verdana"/>
                <w:sz w:val="20"/>
                <w:szCs w:val="20"/>
              </w:rPr>
            </w:pPr>
          </w:p>
          <w:p w:rsidR="00AC3335" w:rsidRDefault="00AC3335" w:rsidP="00EE72D2">
            <w:pPr>
              <w:autoSpaceDE w:val="0"/>
              <w:ind w:left="-34" w:firstLine="34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color w:val="000000"/>
                <w:sz w:val="20"/>
                <w:szCs w:val="20"/>
              </w:rPr>
              <w:t xml:space="preserve">LA3a </w:t>
            </w: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Saper leggere gli aspetti e i dati più espliciti della realtà  interpretandoli con adeguata autonomia. </w:t>
            </w:r>
          </w:p>
          <w:p w:rsidR="00AC3335" w:rsidRDefault="00AC3335" w:rsidP="00EE72D2">
            <w:pPr>
              <w:autoSpaceDE w:val="0"/>
              <w:ind w:left="-34" w:firstLine="34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  <w:p w:rsidR="00AC3335" w:rsidRDefault="00AC3335" w:rsidP="00EE72D2">
            <w:pPr>
              <w:shd w:val="clear" w:color="auto" w:fill="FFFFFF"/>
              <w:autoSpaceDE w:val="0"/>
              <w:rPr>
                <w:rFonts w:ascii="Verdana" w:hAnsi="Verdana" w:cs="Verdana-Bold"/>
                <w:b/>
                <w:bCs/>
                <w:color w:val="000000"/>
                <w:sz w:val="20"/>
                <w:szCs w:val="20"/>
              </w:rPr>
            </w:pPr>
          </w:p>
          <w:p w:rsidR="00AC3335" w:rsidRDefault="00AC3335" w:rsidP="00EE72D2">
            <w:pPr>
              <w:shd w:val="clear" w:color="auto" w:fill="FFFFFF"/>
              <w:autoSpaceDE w:val="0"/>
              <w:rPr>
                <w:rFonts w:ascii="Verdana" w:hAnsi="Verdana" w:cs="Verdana-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335" w:rsidRDefault="00AC3335" w:rsidP="00EE72D2">
            <w:pPr>
              <w:shd w:val="clear" w:color="auto" w:fill="FFFFFF"/>
              <w:snapToGrid w:val="0"/>
              <w:rPr>
                <w:rFonts w:ascii="Verdana" w:hAnsi="Verdana" w:cs="Verdana"/>
                <w:i/>
                <w:color w:val="000000"/>
                <w:sz w:val="20"/>
                <w:szCs w:val="20"/>
              </w:rPr>
            </w:pPr>
          </w:p>
          <w:p w:rsidR="00AC3335" w:rsidRDefault="00AC3335" w:rsidP="00EE72D2">
            <w:pPr>
              <w:shd w:val="clear" w:color="auto" w:fill="FFFFFF"/>
              <w:rPr>
                <w:rFonts w:ascii="Verdana" w:hAnsi="Verdana" w:cs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000000"/>
                <w:sz w:val="20"/>
                <w:szCs w:val="20"/>
              </w:rPr>
              <w:t>La discussione e il dibattito.</w:t>
            </w:r>
          </w:p>
          <w:p w:rsidR="00AC3335" w:rsidRDefault="00AC3335" w:rsidP="00EE72D2">
            <w:pPr>
              <w:shd w:val="clear" w:color="auto" w:fill="FFFFFF"/>
              <w:rPr>
                <w:rFonts w:ascii="Verdana" w:hAnsi="Verdana" w:cs="Verdana"/>
                <w:i/>
                <w:color w:val="000000"/>
                <w:sz w:val="20"/>
                <w:szCs w:val="20"/>
              </w:rPr>
            </w:pPr>
          </w:p>
          <w:p w:rsidR="00AC3335" w:rsidRDefault="00AC3335" w:rsidP="00EE72D2">
            <w:pPr>
              <w:shd w:val="clear" w:color="auto" w:fill="FFFFFF"/>
              <w:rPr>
                <w:rFonts w:ascii="Verdana" w:hAnsi="Verdana" w:cs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000000"/>
                <w:sz w:val="20"/>
                <w:szCs w:val="20"/>
              </w:rPr>
              <w:t xml:space="preserve">L'argomentazione. </w:t>
            </w:r>
          </w:p>
          <w:p w:rsidR="00AC3335" w:rsidRDefault="00AC3335" w:rsidP="00EE72D2">
            <w:pPr>
              <w:shd w:val="clear" w:color="auto" w:fill="FFFFFF"/>
              <w:rPr>
                <w:rFonts w:ascii="Verdana" w:hAnsi="Verdana" w:cs="Verdana"/>
                <w:i/>
                <w:color w:val="000000"/>
                <w:sz w:val="20"/>
                <w:szCs w:val="20"/>
              </w:rPr>
            </w:pPr>
          </w:p>
          <w:p w:rsidR="00AC3335" w:rsidRDefault="00AC3335" w:rsidP="00EE72D2">
            <w:pPr>
              <w:shd w:val="clear" w:color="auto" w:fill="FFFFFF"/>
              <w:rPr>
                <w:rFonts w:ascii="Verdana" w:hAnsi="Verdana" w:cs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000000"/>
                <w:sz w:val="20"/>
                <w:szCs w:val="20"/>
              </w:rPr>
              <w:t>Testi di vario tipo: relazione, tema e  saggio breve.</w:t>
            </w:r>
          </w:p>
          <w:p w:rsidR="00AC3335" w:rsidRDefault="00AC3335" w:rsidP="00EE72D2">
            <w:pPr>
              <w:pStyle w:val="Puntoelenco1"/>
              <w:numPr>
                <w:ilvl w:val="0"/>
                <w:numId w:val="0"/>
              </w:numPr>
              <w:ind w:left="360"/>
              <w:rPr>
                <w:rFonts w:ascii="Verdana" w:hAnsi="Verdana" w:cs="Verdana"/>
                <w:i/>
                <w:color w:val="000000"/>
                <w:sz w:val="20"/>
                <w:szCs w:val="20"/>
              </w:rPr>
            </w:pPr>
          </w:p>
          <w:p w:rsidR="00AC3335" w:rsidRDefault="00AC3335" w:rsidP="00EE72D2">
            <w:pPr>
              <w:pStyle w:val="Puntoelenco1"/>
              <w:numPr>
                <w:ilvl w:val="0"/>
                <w:numId w:val="0"/>
              </w:numPr>
              <w:ind w:left="36"/>
              <w:rPr>
                <w:rFonts w:ascii="Verdana" w:hAnsi="Verdana" w:cs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000000"/>
                <w:sz w:val="20"/>
                <w:szCs w:val="20"/>
              </w:rPr>
              <w:t>La dimostrazione scientifico-matematica.</w:t>
            </w:r>
          </w:p>
          <w:p w:rsidR="00AC3335" w:rsidRDefault="00AC3335" w:rsidP="00EE72D2">
            <w:pPr>
              <w:pStyle w:val="Puntoelenco1"/>
              <w:numPr>
                <w:ilvl w:val="0"/>
                <w:numId w:val="0"/>
              </w:numPr>
              <w:ind w:left="36"/>
              <w:rPr>
                <w:rFonts w:ascii="Verdana" w:hAnsi="Verdana" w:cs="Verdana"/>
                <w:i/>
                <w:color w:val="000000"/>
                <w:sz w:val="20"/>
                <w:szCs w:val="20"/>
              </w:rPr>
            </w:pPr>
          </w:p>
          <w:p w:rsidR="00AC3335" w:rsidRDefault="00AC3335" w:rsidP="00EE72D2">
            <w:pPr>
              <w:pStyle w:val="Puntoelenco1"/>
              <w:numPr>
                <w:ilvl w:val="0"/>
                <w:numId w:val="0"/>
              </w:numPr>
              <w:ind w:left="36"/>
              <w:rPr>
                <w:rFonts w:ascii="Verdana" w:hAnsi="Verdana" w:cs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000000"/>
                <w:sz w:val="20"/>
                <w:szCs w:val="20"/>
              </w:rPr>
              <w:t>Leggi, osservazione e metodo nella Fisica.</w:t>
            </w:r>
          </w:p>
          <w:p w:rsidR="00AC3335" w:rsidRDefault="00AC3335" w:rsidP="00EE72D2">
            <w:pPr>
              <w:pStyle w:val="Puntoelenco1"/>
              <w:numPr>
                <w:ilvl w:val="0"/>
                <w:numId w:val="0"/>
              </w:numPr>
              <w:ind w:left="36"/>
              <w:rPr>
                <w:rFonts w:ascii="Verdana" w:hAnsi="Verdana" w:cs="Verdana"/>
                <w:i/>
                <w:color w:val="000000"/>
                <w:sz w:val="20"/>
                <w:szCs w:val="20"/>
              </w:rPr>
            </w:pPr>
          </w:p>
          <w:p w:rsidR="00AC3335" w:rsidRDefault="00AC3335" w:rsidP="00EE72D2">
            <w:pPr>
              <w:pStyle w:val="Puntoelenco1"/>
              <w:numPr>
                <w:ilvl w:val="0"/>
                <w:numId w:val="0"/>
              </w:numPr>
              <w:ind w:left="36"/>
              <w:rPr>
                <w:rFonts w:ascii="Verdana" w:hAnsi="Verdana" w:cs="Verdana"/>
                <w:i/>
                <w:color w:val="000000"/>
                <w:sz w:val="20"/>
                <w:szCs w:val="20"/>
              </w:rPr>
            </w:pPr>
          </w:p>
          <w:p w:rsidR="00AC3335" w:rsidRDefault="00AC3335" w:rsidP="00EE72D2">
            <w:pPr>
              <w:shd w:val="clear" w:color="auto" w:fill="FFFFFF"/>
              <w:rPr>
                <w:rFonts w:ascii="Verdana" w:hAnsi="Verdana" w:cs="Verdana"/>
                <w:i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335" w:rsidRDefault="00AC3335" w:rsidP="00EE72D2">
            <w:pPr>
              <w:shd w:val="clear" w:color="auto" w:fill="FFFFFF"/>
              <w:snapToGri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AC3335" w:rsidRDefault="00AC3335" w:rsidP="00EE72D2">
            <w:pPr>
              <w:shd w:val="clear" w:color="auto" w:fill="FFFFFF"/>
              <w:rPr>
                <w:rStyle w:val="Enfasigrassetto"/>
                <w:rFonts w:ascii="Verdana" w:hAnsi="Verdana" w:cs="Verdana"/>
                <w:b w:val="0"/>
                <w:color w:val="000000"/>
                <w:sz w:val="20"/>
                <w:szCs w:val="20"/>
              </w:rPr>
            </w:pPr>
            <w:r>
              <w:rPr>
                <w:rStyle w:val="Enfasigrassetto"/>
                <w:rFonts w:ascii="Verdana" w:hAnsi="Verdana" w:cs="Verdana"/>
                <w:color w:val="000000"/>
                <w:sz w:val="20"/>
                <w:szCs w:val="20"/>
              </w:rPr>
              <w:t xml:space="preserve">Prevalenti </w:t>
            </w:r>
          </w:p>
          <w:p w:rsidR="00AC3335" w:rsidRDefault="00AC3335" w:rsidP="00EE72D2">
            <w:pPr>
              <w:shd w:val="clear" w:color="auto" w:fill="FFFFFF"/>
              <w:rPr>
                <w:rStyle w:val="Enfasigrassetto"/>
                <w:rFonts w:ascii="Verdana" w:hAnsi="Verdana" w:cs="Verdana"/>
                <w:b w:val="0"/>
                <w:color w:val="000000"/>
                <w:sz w:val="20"/>
                <w:szCs w:val="20"/>
              </w:rPr>
            </w:pPr>
            <w:r>
              <w:rPr>
                <w:rStyle w:val="Enfasigrassetto"/>
                <w:rFonts w:ascii="Verdana" w:hAnsi="Verdana" w:cs="Verdana"/>
                <w:b w:val="0"/>
                <w:color w:val="000000"/>
                <w:sz w:val="20"/>
                <w:szCs w:val="20"/>
              </w:rPr>
              <w:t>Filosofia</w:t>
            </w:r>
          </w:p>
          <w:p w:rsidR="00AC3335" w:rsidRDefault="00AC3335" w:rsidP="00EE72D2">
            <w:pPr>
              <w:shd w:val="clear" w:color="auto" w:fill="FFFFFF"/>
              <w:rPr>
                <w:rStyle w:val="Enfasigrassetto"/>
                <w:rFonts w:ascii="Verdana" w:hAnsi="Verdana" w:cs="Verdana"/>
                <w:b w:val="0"/>
                <w:color w:val="000000"/>
                <w:sz w:val="20"/>
                <w:szCs w:val="20"/>
              </w:rPr>
            </w:pPr>
            <w:r>
              <w:rPr>
                <w:rStyle w:val="Enfasigrassetto"/>
                <w:rFonts w:ascii="Verdana" w:hAnsi="Verdana" w:cs="Verdana"/>
                <w:b w:val="0"/>
                <w:color w:val="000000"/>
                <w:sz w:val="20"/>
                <w:szCs w:val="20"/>
              </w:rPr>
              <w:t>Lingua e letteratura italiana</w:t>
            </w:r>
          </w:p>
          <w:p w:rsidR="00AC3335" w:rsidRDefault="00AC3335" w:rsidP="00EE72D2">
            <w:pPr>
              <w:shd w:val="clear" w:color="auto" w:fill="FFFFFF"/>
              <w:rPr>
                <w:rStyle w:val="Enfasigrassetto"/>
                <w:rFonts w:ascii="Verdana" w:hAnsi="Verdana" w:cs="Verdana"/>
                <w:b w:val="0"/>
                <w:color w:val="000000"/>
                <w:sz w:val="20"/>
                <w:szCs w:val="20"/>
              </w:rPr>
            </w:pPr>
            <w:r>
              <w:rPr>
                <w:rStyle w:val="Enfasigrassetto"/>
                <w:rFonts w:ascii="Verdana" w:hAnsi="Verdana" w:cs="Verdana"/>
                <w:b w:val="0"/>
                <w:color w:val="000000"/>
                <w:sz w:val="20"/>
                <w:szCs w:val="20"/>
              </w:rPr>
              <w:t>Matematica e Fisica</w:t>
            </w:r>
          </w:p>
          <w:p w:rsidR="00AC3335" w:rsidRDefault="00AC3335" w:rsidP="00EE72D2">
            <w:pPr>
              <w:shd w:val="clear" w:color="auto" w:fill="FFFFFF"/>
            </w:pPr>
            <w:r>
              <w:rPr>
                <w:rStyle w:val="Enfasigrassetto"/>
                <w:rFonts w:ascii="Verdana" w:hAnsi="Verdana" w:cs="Verdana"/>
                <w:b w:val="0"/>
                <w:color w:val="000000"/>
                <w:sz w:val="20"/>
                <w:szCs w:val="20"/>
              </w:rPr>
              <w:t>Storia dell'Arte</w:t>
            </w:r>
          </w:p>
          <w:p w:rsidR="00AC3335" w:rsidRDefault="00AC3335" w:rsidP="00EE72D2">
            <w:pPr>
              <w:shd w:val="clear" w:color="auto" w:fill="FFFFFF"/>
            </w:pPr>
          </w:p>
          <w:p w:rsidR="00AC3335" w:rsidRDefault="00AC3335" w:rsidP="00EE72D2">
            <w:pPr>
              <w:shd w:val="clear" w:color="auto" w:fill="FFFFFF"/>
            </w:pPr>
          </w:p>
          <w:p w:rsidR="00AC3335" w:rsidRDefault="00AC3335" w:rsidP="00EE72D2">
            <w:pPr>
              <w:shd w:val="clear" w:color="auto" w:fill="FFFFFF"/>
              <w:rPr>
                <w:rStyle w:val="Enfasigrassetto"/>
                <w:rFonts w:ascii="Verdana" w:hAnsi="Verdana" w:cs="Verdana"/>
                <w:b w:val="0"/>
                <w:color w:val="000000"/>
                <w:sz w:val="20"/>
                <w:szCs w:val="20"/>
              </w:rPr>
            </w:pPr>
            <w:r>
              <w:rPr>
                <w:rStyle w:val="Enfasigrassetto"/>
                <w:rFonts w:ascii="Verdana" w:hAnsi="Verdana" w:cs="Verdana"/>
                <w:color w:val="000000"/>
                <w:sz w:val="20"/>
                <w:szCs w:val="20"/>
              </w:rPr>
              <w:t>Concorrenti</w:t>
            </w:r>
          </w:p>
          <w:p w:rsidR="00AC3335" w:rsidRDefault="00AC3335" w:rsidP="00EE72D2">
            <w:pPr>
              <w:shd w:val="clear" w:color="auto" w:fill="FFFFFF"/>
              <w:rPr>
                <w:rStyle w:val="Enfasigrassetto"/>
                <w:rFonts w:ascii="Verdana" w:hAnsi="Verdana" w:cs="Verdana"/>
                <w:b w:val="0"/>
                <w:color w:val="000000"/>
                <w:sz w:val="20"/>
                <w:szCs w:val="20"/>
              </w:rPr>
            </w:pPr>
            <w:r>
              <w:rPr>
                <w:rStyle w:val="Enfasigrassetto"/>
                <w:rFonts w:ascii="Verdana" w:hAnsi="Verdana" w:cs="Verdana"/>
                <w:b w:val="0"/>
                <w:color w:val="000000"/>
                <w:sz w:val="20"/>
                <w:szCs w:val="20"/>
              </w:rPr>
              <w:t>Lingua straniera</w:t>
            </w:r>
          </w:p>
          <w:p w:rsidR="00AC3335" w:rsidRDefault="00AC3335" w:rsidP="00EE72D2">
            <w:pPr>
              <w:shd w:val="clear" w:color="auto" w:fill="FFFFFF"/>
              <w:rPr>
                <w:rStyle w:val="Enfasigrassetto"/>
                <w:rFonts w:ascii="Verdana" w:hAnsi="Verdana" w:cs="Verdana"/>
                <w:b w:val="0"/>
                <w:color w:val="000000"/>
                <w:sz w:val="20"/>
                <w:szCs w:val="20"/>
              </w:rPr>
            </w:pPr>
            <w:r>
              <w:rPr>
                <w:rStyle w:val="Enfasigrassetto"/>
                <w:rFonts w:ascii="Verdana" w:hAnsi="Verdana" w:cs="Verdana"/>
                <w:b w:val="0"/>
                <w:color w:val="000000"/>
                <w:sz w:val="20"/>
                <w:szCs w:val="20"/>
              </w:rPr>
              <w:t>Discipline Grafiche</w:t>
            </w:r>
          </w:p>
          <w:p w:rsidR="00AC3335" w:rsidRDefault="00AC3335" w:rsidP="00EE72D2">
            <w:pPr>
              <w:shd w:val="clear" w:color="auto" w:fill="FFFFFF"/>
              <w:rPr>
                <w:rStyle w:val="Enfasigrassetto"/>
                <w:rFonts w:ascii="Verdana" w:hAnsi="Verdana" w:cs="Verdana"/>
                <w:b w:val="0"/>
                <w:color w:val="000000"/>
                <w:sz w:val="20"/>
                <w:szCs w:val="20"/>
              </w:rPr>
            </w:pPr>
            <w:r>
              <w:rPr>
                <w:rStyle w:val="Enfasigrassetto"/>
                <w:rFonts w:ascii="Verdana" w:hAnsi="Verdana" w:cs="Verdana"/>
                <w:b w:val="0"/>
                <w:color w:val="000000"/>
                <w:sz w:val="20"/>
                <w:szCs w:val="20"/>
              </w:rPr>
              <w:t xml:space="preserve">Laboratorio Grafico </w:t>
            </w:r>
          </w:p>
          <w:p w:rsidR="00AC3335" w:rsidRDefault="00AC3335" w:rsidP="00EE72D2">
            <w:pPr>
              <w:shd w:val="clear" w:color="auto" w:fill="FFFFFF"/>
              <w:rPr>
                <w:rStyle w:val="Enfasigrassetto"/>
                <w:rFonts w:ascii="Verdana" w:hAnsi="Verdana" w:cs="Verdana"/>
                <w:b w:val="0"/>
                <w:color w:val="000000"/>
                <w:sz w:val="20"/>
                <w:szCs w:val="20"/>
              </w:rPr>
            </w:pPr>
            <w:r>
              <w:rPr>
                <w:rStyle w:val="Enfasigrassetto"/>
                <w:rFonts w:ascii="Verdana" w:hAnsi="Verdana" w:cs="Verdana"/>
                <w:b w:val="0"/>
                <w:color w:val="000000"/>
                <w:sz w:val="20"/>
                <w:szCs w:val="20"/>
              </w:rPr>
              <w:t>Discipline audiovisive e multimediali</w:t>
            </w:r>
          </w:p>
          <w:p w:rsidR="00AC3335" w:rsidRDefault="00AC3335" w:rsidP="00EE72D2">
            <w:pPr>
              <w:shd w:val="clear" w:color="auto" w:fill="FFFFFF"/>
              <w:rPr>
                <w:rStyle w:val="Enfasigrassetto"/>
                <w:rFonts w:ascii="Verdana" w:hAnsi="Verdana" w:cs="Verdana"/>
                <w:b w:val="0"/>
                <w:color w:val="000000"/>
                <w:sz w:val="20"/>
                <w:szCs w:val="20"/>
              </w:rPr>
            </w:pPr>
            <w:r>
              <w:rPr>
                <w:rStyle w:val="Enfasigrassetto"/>
                <w:rFonts w:ascii="Verdana" w:hAnsi="Verdana" w:cs="Verdana"/>
                <w:b w:val="0"/>
                <w:color w:val="000000"/>
                <w:sz w:val="20"/>
                <w:szCs w:val="20"/>
              </w:rPr>
              <w:t>Laboratorio audiovisivo e multimediale</w:t>
            </w:r>
          </w:p>
          <w:p w:rsidR="00AC3335" w:rsidRDefault="00AC3335" w:rsidP="00EE72D2">
            <w:pPr>
              <w:shd w:val="clear" w:color="auto" w:fill="FFFFFF"/>
            </w:pPr>
            <w:r>
              <w:rPr>
                <w:rStyle w:val="Enfasigrassetto"/>
                <w:rFonts w:ascii="Verdana" w:hAnsi="Verdana" w:cs="Verdana"/>
                <w:b w:val="0"/>
                <w:color w:val="000000"/>
                <w:sz w:val="20"/>
                <w:szCs w:val="20"/>
              </w:rPr>
              <w:t>Religione</w:t>
            </w:r>
          </w:p>
        </w:tc>
      </w:tr>
    </w:tbl>
    <w:p w:rsidR="003737DE" w:rsidRDefault="003737DE"/>
    <w:sectPr w:rsidR="003737DE" w:rsidSect="00AC3335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pStyle w:val="Puntoelenc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AC3335"/>
    <w:rsid w:val="00167B44"/>
    <w:rsid w:val="003737DE"/>
    <w:rsid w:val="00AC3335"/>
    <w:rsid w:val="00BF5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33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AC3335"/>
    <w:pPr>
      <w:spacing w:before="280" w:after="280"/>
    </w:pPr>
    <w:rPr>
      <w:rFonts w:eastAsia="SimSun"/>
    </w:rPr>
  </w:style>
  <w:style w:type="character" w:styleId="Enfasigrassetto">
    <w:name w:val="Strong"/>
    <w:basedOn w:val="Carpredefinitoparagrafo"/>
    <w:qFormat/>
    <w:rsid w:val="00AC3335"/>
    <w:rPr>
      <w:b/>
      <w:bCs/>
    </w:rPr>
  </w:style>
  <w:style w:type="paragraph" w:styleId="Paragrafoelenco">
    <w:name w:val="List Paragraph"/>
    <w:basedOn w:val="Normale"/>
    <w:uiPriority w:val="34"/>
    <w:qFormat/>
    <w:rsid w:val="00AC333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Puntoelenco1">
    <w:name w:val="Punto elenco1"/>
    <w:basedOn w:val="Normale"/>
    <w:rsid w:val="00AC3335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2015-10-27T20:28:00Z</dcterms:created>
  <dcterms:modified xsi:type="dcterms:W3CDTF">2015-11-03T20:49:00Z</dcterms:modified>
</cp:coreProperties>
</file>