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F1" w:rsidRPr="001C3189" w:rsidRDefault="002E18F1" w:rsidP="002E18F1">
      <w:pPr>
        <w:jc w:val="center"/>
        <w:rPr>
          <w:rFonts w:ascii="Verdana" w:hAnsi="Verdana"/>
          <w:b/>
          <w:sz w:val="28"/>
          <w:szCs w:val="28"/>
        </w:rPr>
      </w:pPr>
      <w:bookmarkStart w:id="0" w:name="SCIENZEDELLATERRA"/>
      <w:r>
        <w:rPr>
          <w:rFonts w:ascii="Verdana" w:hAnsi="Verdana"/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8519160</wp:posOffset>
            </wp:positionH>
            <wp:positionV relativeFrom="paragraph">
              <wp:posOffset>-96520</wp:posOffset>
            </wp:positionV>
            <wp:extent cx="446405" cy="593090"/>
            <wp:effectExtent l="19050" t="0" r="0" b="0"/>
            <wp:wrapNone/>
            <wp:docPr id="2" name="Immagine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189">
        <w:rPr>
          <w:rFonts w:ascii="Verdana" w:hAnsi="Verdana"/>
          <w:b/>
          <w:sz w:val="28"/>
          <w:szCs w:val="28"/>
        </w:rPr>
        <w:t>SCIENZE DELLA TERR</w:t>
      </w:r>
      <w:r>
        <w:rPr>
          <w:rFonts w:ascii="Verdana" w:hAnsi="Verdana"/>
          <w:b/>
          <w:sz w:val="28"/>
          <w:szCs w:val="28"/>
        </w:rPr>
        <w:t>A</w:t>
      </w:r>
      <w:r w:rsidRPr="00C752EB">
        <w:rPr>
          <w:rFonts w:ascii="Verdana" w:hAnsi="Verdana"/>
          <w:b/>
        </w:rPr>
        <w:t xml:space="preserve"> </w:t>
      </w:r>
      <w:bookmarkEnd w:id="0"/>
      <w:r w:rsidRPr="00C752EB">
        <w:rPr>
          <w:rFonts w:ascii="Verdana" w:hAnsi="Verdana"/>
          <w:b/>
        </w:rPr>
        <w:t xml:space="preserve">                               </w:t>
      </w:r>
    </w:p>
    <w:p w:rsidR="002E18F1" w:rsidRDefault="002E18F1" w:rsidP="002E18F1">
      <w:pPr>
        <w:rPr>
          <w:rFonts w:ascii="Verdana" w:hAnsi="Verdana"/>
          <w:b/>
          <w:sz w:val="28"/>
          <w:szCs w:val="28"/>
        </w:rPr>
      </w:pPr>
    </w:p>
    <w:p w:rsidR="002E18F1" w:rsidRDefault="002E18F1" w:rsidP="002E18F1">
      <w:pPr>
        <w:rPr>
          <w:rFonts w:ascii="Verdana" w:hAnsi="Verdana"/>
          <w:b/>
          <w:sz w:val="28"/>
          <w:szCs w:val="28"/>
        </w:rPr>
      </w:pPr>
    </w:p>
    <w:p w:rsidR="002E18F1" w:rsidRDefault="002E18F1" w:rsidP="002E18F1">
      <w:pPr>
        <w:rPr>
          <w:rFonts w:ascii="Verdana" w:hAnsi="Verdana"/>
          <w:b/>
          <w:sz w:val="28"/>
          <w:szCs w:val="28"/>
        </w:rPr>
      </w:pPr>
    </w:p>
    <w:p w:rsidR="002E18F1" w:rsidRDefault="002E18F1" w:rsidP="002E18F1">
      <w:pPr>
        <w:rPr>
          <w:rFonts w:ascii="Verdana" w:hAnsi="Verdana"/>
          <w:b/>
          <w:sz w:val="28"/>
          <w:szCs w:val="28"/>
        </w:rPr>
      </w:pPr>
    </w:p>
    <w:p w:rsidR="002E18F1" w:rsidRPr="00C752EB" w:rsidRDefault="002E18F1" w:rsidP="002E18F1">
      <w:pPr>
        <w:rPr>
          <w:rFonts w:ascii="Verdana" w:hAnsi="Verdana"/>
          <w:b/>
          <w:sz w:val="28"/>
          <w:szCs w:val="28"/>
        </w:rPr>
      </w:pPr>
      <w:r w:rsidRPr="00C752EB">
        <w:rPr>
          <w:rFonts w:ascii="Verdana" w:hAnsi="Verdana"/>
          <w:b/>
          <w:sz w:val="28"/>
          <w:szCs w:val="28"/>
        </w:rPr>
        <w:t>P</w:t>
      </w:r>
      <w:r>
        <w:rPr>
          <w:rFonts w:ascii="Verdana" w:hAnsi="Verdana"/>
          <w:b/>
          <w:sz w:val="28"/>
          <w:szCs w:val="28"/>
        </w:rPr>
        <w:t>rimo Anno</w:t>
      </w:r>
    </w:p>
    <w:p w:rsidR="002E18F1" w:rsidRPr="00C752EB" w:rsidRDefault="002E18F1" w:rsidP="002E18F1">
      <w:pPr>
        <w:ind w:left="142" w:hanging="142"/>
        <w:jc w:val="both"/>
        <w:rPr>
          <w:rFonts w:ascii="Verdana" w:hAnsi="Verdana"/>
          <w:sz w:val="32"/>
          <w:szCs w:val="32"/>
        </w:rPr>
      </w:pPr>
      <w:r w:rsidRPr="00C752EB">
        <w:rPr>
          <w:rFonts w:ascii="Verdana" w:hAnsi="Verdana"/>
          <w:sz w:val="32"/>
          <w:szCs w:val="32"/>
        </w:rPr>
        <w:t xml:space="preserve">  </w:t>
      </w:r>
    </w:p>
    <w:p w:rsidR="002E18F1" w:rsidRPr="00C752EB" w:rsidRDefault="002E18F1" w:rsidP="002E18F1">
      <w:pPr>
        <w:ind w:left="142" w:hanging="142"/>
        <w:jc w:val="both"/>
        <w:rPr>
          <w:rFonts w:ascii="Verdana" w:hAnsi="Verdana"/>
          <w:b/>
          <w:sz w:val="20"/>
          <w:szCs w:val="20"/>
        </w:rPr>
      </w:pPr>
    </w:p>
    <w:p w:rsidR="002E18F1" w:rsidRPr="001C3189" w:rsidRDefault="002E18F1" w:rsidP="002E18F1">
      <w:pPr>
        <w:pStyle w:val="Nessunaspaziatura"/>
        <w:rPr>
          <w:rFonts w:ascii="Verdana" w:hAnsi="Verdana"/>
          <w:b/>
          <w:sz w:val="22"/>
          <w:szCs w:val="22"/>
        </w:rPr>
      </w:pPr>
      <w:r w:rsidRPr="001C3189">
        <w:rPr>
          <w:rFonts w:ascii="Verdana" w:hAnsi="Verdana"/>
          <w:b/>
          <w:sz w:val="22"/>
          <w:szCs w:val="22"/>
        </w:rPr>
        <w:t xml:space="preserve">0: Prerequisiti  allo  studio  delle scienze della terra </w:t>
      </w:r>
    </w:p>
    <w:p w:rsidR="002E18F1" w:rsidRPr="001C3189" w:rsidRDefault="002E18F1" w:rsidP="002E18F1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520"/>
        <w:gridCol w:w="4680"/>
        <w:gridCol w:w="4500"/>
        <w:gridCol w:w="1440"/>
      </w:tblGrid>
      <w:tr w:rsidR="002E18F1" w:rsidRPr="001C3189" w:rsidTr="00D563FA">
        <w:tc>
          <w:tcPr>
            <w:tcW w:w="1728" w:type="dxa"/>
          </w:tcPr>
          <w:p w:rsidR="002E18F1" w:rsidRPr="001C3189" w:rsidRDefault="002E18F1" w:rsidP="00D563FA">
            <w:pPr>
              <w:jc w:val="both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 xml:space="preserve">competenze  </w:t>
            </w:r>
          </w:p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2520" w:type="dxa"/>
          </w:tcPr>
          <w:p w:rsidR="002E18F1" w:rsidRPr="001C3189" w:rsidRDefault="002E18F1" w:rsidP="00D563FA">
            <w:pPr>
              <w:jc w:val="both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competenze  disciplina</w:t>
            </w:r>
          </w:p>
        </w:tc>
        <w:tc>
          <w:tcPr>
            <w:tcW w:w="468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abilità’/capacità’</w:t>
            </w:r>
          </w:p>
        </w:tc>
        <w:tc>
          <w:tcPr>
            <w:tcW w:w="450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 xml:space="preserve">contenuti </w:t>
            </w:r>
          </w:p>
        </w:tc>
        <w:tc>
          <w:tcPr>
            <w:tcW w:w="144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 xml:space="preserve">tempi </w:t>
            </w:r>
          </w:p>
        </w:tc>
      </w:tr>
      <w:tr w:rsidR="002E18F1" w:rsidRPr="001C3189" w:rsidTr="00D563FA">
        <w:trPr>
          <w:trHeight w:val="2180"/>
        </w:trPr>
        <w:tc>
          <w:tcPr>
            <w:tcW w:w="1728" w:type="dxa"/>
          </w:tcPr>
          <w:p w:rsidR="002E18F1" w:rsidRPr="001C3189" w:rsidRDefault="002E18F1" w:rsidP="00D563FA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t 1</w:t>
            </w:r>
          </w:p>
          <w:p w:rsidR="002E18F1" w:rsidRPr="001C3189" w:rsidRDefault="002E18F1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bCs/>
                <w:sz w:val="16"/>
                <w:szCs w:val="16"/>
              </w:rPr>
              <w:t>Osservare, descrivere ed analizzare fenomeni appartenenti alla realtà naturale e artificiale e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bCs/>
                <w:sz w:val="16"/>
                <w:szCs w:val="16"/>
              </w:rPr>
              <w:t>riconoscere nelle sue varie forme i concetti di sistema e di complessità.</w:t>
            </w:r>
          </w:p>
        </w:tc>
        <w:tc>
          <w:tcPr>
            <w:tcW w:w="2520" w:type="dxa"/>
          </w:tcPr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D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Riconoscere e definire i principali aspetti di un sistema</w:t>
            </w: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E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Essere consapevoli del ruolo che i processi naturali e tecnologici giocano nella modifica dell’ambiente che ci circonda considerato come sistema</w:t>
            </w:r>
          </w:p>
          <w:p w:rsidR="002E18F1" w:rsidRPr="001C3189" w:rsidRDefault="002E18F1" w:rsidP="00D563FA">
            <w:pPr>
              <w:rPr>
                <w:rFonts w:ascii="Verdana" w:hAnsi="Verdana"/>
                <w:caps/>
                <w:sz w:val="16"/>
                <w:szCs w:val="16"/>
              </w:rPr>
            </w:pPr>
          </w:p>
        </w:tc>
        <w:tc>
          <w:tcPr>
            <w:tcW w:w="4680" w:type="dxa"/>
          </w:tcPr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Considerare la Terra come sistema e riconoscere l’importanza della cooperazione e  della comunicazione scientifica.</w:t>
            </w:r>
          </w:p>
        </w:tc>
        <w:tc>
          <w:tcPr>
            <w:tcW w:w="4500" w:type="dxa"/>
          </w:tcPr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>UDA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 xml:space="preserve">0 </w:t>
            </w: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Pr="001C3189">
              <w:rPr>
                <w:rFonts w:ascii="Verdana" w:hAnsi="Verdana"/>
                <w:sz w:val="16"/>
                <w:szCs w:val="16"/>
              </w:rPr>
              <w:t>Introduzione alle Scienze della Terra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Il metodo scientifico.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2E18F1" w:rsidRPr="001C3189" w:rsidRDefault="002E18F1" w:rsidP="00D563FA">
            <w:pPr>
              <w:rPr>
                <w:rFonts w:ascii="Verdana" w:hAnsi="Verdana"/>
                <w:caps/>
                <w:sz w:val="16"/>
                <w:szCs w:val="16"/>
              </w:rPr>
            </w:pPr>
          </w:p>
          <w:p w:rsidR="002E18F1" w:rsidRPr="001C3189" w:rsidRDefault="002E18F1" w:rsidP="00D563FA">
            <w:pPr>
              <w:jc w:val="center"/>
              <w:rPr>
                <w:rFonts w:ascii="Verdana" w:hAnsi="Verdana"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caps/>
                <w:sz w:val="16"/>
                <w:szCs w:val="16"/>
              </w:rPr>
              <w:t>TRIMESTRE</w:t>
            </w:r>
          </w:p>
        </w:tc>
      </w:tr>
    </w:tbl>
    <w:p w:rsidR="002E18F1" w:rsidRDefault="002E18F1" w:rsidP="002E18F1">
      <w:pPr>
        <w:jc w:val="both"/>
        <w:rPr>
          <w:rFonts w:ascii="Verdana" w:hAnsi="Verdana"/>
          <w:b/>
          <w:caps/>
          <w:sz w:val="16"/>
          <w:szCs w:val="16"/>
        </w:rPr>
      </w:pPr>
    </w:p>
    <w:p w:rsidR="002E18F1" w:rsidRDefault="002E18F1" w:rsidP="002E18F1">
      <w:pPr>
        <w:jc w:val="both"/>
        <w:rPr>
          <w:rFonts w:ascii="Verdana" w:hAnsi="Verdana"/>
          <w:b/>
          <w:caps/>
          <w:sz w:val="16"/>
          <w:szCs w:val="16"/>
        </w:rPr>
      </w:pPr>
    </w:p>
    <w:p w:rsidR="002E18F1" w:rsidRDefault="002E18F1" w:rsidP="002E18F1">
      <w:pPr>
        <w:jc w:val="both"/>
        <w:rPr>
          <w:rFonts w:ascii="Verdana" w:hAnsi="Verdana"/>
          <w:b/>
          <w:caps/>
          <w:sz w:val="16"/>
          <w:szCs w:val="16"/>
        </w:rPr>
      </w:pPr>
    </w:p>
    <w:p w:rsidR="002E18F1" w:rsidRDefault="002E18F1" w:rsidP="002E18F1">
      <w:pPr>
        <w:jc w:val="both"/>
        <w:rPr>
          <w:rFonts w:ascii="Verdana" w:hAnsi="Verdana"/>
          <w:b/>
          <w:caps/>
          <w:sz w:val="16"/>
          <w:szCs w:val="16"/>
        </w:rPr>
      </w:pPr>
    </w:p>
    <w:p w:rsidR="002E18F1" w:rsidRDefault="002E18F1" w:rsidP="002E18F1">
      <w:pPr>
        <w:jc w:val="both"/>
        <w:rPr>
          <w:rFonts w:ascii="Verdana" w:hAnsi="Verdana"/>
          <w:b/>
          <w:caps/>
          <w:sz w:val="16"/>
          <w:szCs w:val="16"/>
        </w:rPr>
      </w:pPr>
    </w:p>
    <w:p w:rsidR="002E18F1" w:rsidRDefault="002E18F1" w:rsidP="002E18F1">
      <w:pPr>
        <w:jc w:val="both"/>
        <w:rPr>
          <w:rFonts w:ascii="Verdana" w:hAnsi="Verdana"/>
          <w:b/>
          <w:caps/>
          <w:sz w:val="16"/>
          <w:szCs w:val="16"/>
        </w:rPr>
      </w:pPr>
    </w:p>
    <w:p w:rsidR="002E18F1" w:rsidRDefault="002E18F1" w:rsidP="002E18F1">
      <w:pPr>
        <w:jc w:val="both"/>
        <w:rPr>
          <w:rFonts w:ascii="Verdana" w:hAnsi="Verdana"/>
          <w:b/>
          <w:caps/>
          <w:sz w:val="16"/>
          <w:szCs w:val="16"/>
        </w:rPr>
      </w:pPr>
    </w:p>
    <w:p w:rsidR="002E18F1" w:rsidRDefault="002E18F1" w:rsidP="002E18F1">
      <w:pPr>
        <w:jc w:val="both"/>
        <w:rPr>
          <w:rFonts w:ascii="Verdana" w:hAnsi="Verdana"/>
          <w:b/>
          <w:caps/>
          <w:sz w:val="16"/>
          <w:szCs w:val="16"/>
        </w:rPr>
      </w:pPr>
    </w:p>
    <w:p w:rsidR="002E18F1" w:rsidRDefault="002E18F1" w:rsidP="002E18F1">
      <w:pPr>
        <w:jc w:val="both"/>
        <w:rPr>
          <w:rFonts w:ascii="Verdana" w:hAnsi="Verdana"/>
          <w:b/>
          <w:caps/>
          <w:sz w:val="16"/>
          <w:szCs w:val="16"/>
        </w:rPr>
      </w:pPr>
    </w:p>
    <w:p w:rsidR="002E18F1" w:rsidRDefault="002E18F1" w:rsidP="002E18F1">
      <w:pPr>
        <w:jc w:val="both"/>
        <w:rPr>
          <w:rFonts w:ascii="Verdana" w:hAnsi="Verdana"/>
          <w:b/>
          <w:caps/>
          <w:sz w:val="16"/>
          <w:szCs w:val="16"/>
        </w:rPr>
      </w:pPr>
    </w:p>
    <w:p w:rsidR="002E18F1" w:rsidRDefault="002E18F1" w:rsidP="002E18F1">
      <w:pPr>
        <w:jc w:val="both"/>
        <w:rPr>
          <w:rFonts w:ascii="Verdana" w:hAnsi="Verdana"/>
          <w:b/>
          <w:caps/>
          <w:sz w:val="16"/>
          <w:szCs w:val="16"/>
        </w:rPr>
      </w:pPr>
    </w:p>
    <w:p w:rsidR="002E18F1" w:rsidRDefault="002E18F1" w:rsidP="002E18F1">
      <w:pPr>
        <w:jc w:val="both"/>
        <w:rPr>
          <w:rFonts w:ascii="Verdana" w:hAnsi="Verdana"/>
          <w:b/>
          <w:caps/>
          <w:sz w:val="16"/>
          <w:szCs w:val="16"/>
        </w:rPr>
      </w:pPr>
    </w:p>
    <w:p w:rsidR="002E18F1" w:rsidRDefault="002E18F1" w:rsidP="002E18F1">
      <w:pPr>
        <w:jc w:val="both"/>
        <w:rPr>
          <w:rFonts w:ascii="Verdana" w:hAnsi="Verdana"/>
          <w:b/>
          <w:caps/>
          <w:sz w:val="16"/>
          <w:szCs w:val="16"/>
        </w:rPr>
      </w:pPr>
    </w:p>
    <w:p w:rsidR="002E18F1" w:rsidRDefault="002E18F1" w:rsidP="002E18F1">
      <w:pPr>
        <w:jc w:val="both"/>
        <w:rPr>
          <w:rFonts w:ascii="Verdana" w:hAnsi="Verdana"/>
          <w:b/>
          <w:caps/>
          <w:sz w:val="16"/>
          <w:szCs w:val="16"/>
        </w:rPr>
      </w:pPr>
    </w:p>
    <w:p w:rsidR="002E18F1" w:rsidRDefault="002E18F1" w:rsidP="002E18F1">
      <w:pPr>
        <w:jc w:val="both"/>
        <w:rPr>
          <w:rFonts w:ascii="Verdana" w:hAnsi="Verdana"/>
          <w:b/>
          <w:caps/>
          <w:sz w:val="16"/>
          <w:szCs w:val="16"/>
        </w:rPr>
      </w:pPr>
    </w:p>
    <w:p w:rsidR="002E18F1" w:rsidRDefault="002E18F1" w:rsidP="002E18F1">
      <w:pPr>
        <w:jc w:val="both"/>
        <w:rPr>
          <w:rFonts w:ascii="Verdana" w:hAnsi="Verdana"/>
          <w:b/>
          <w:caps/>
          <w:sz w:val="16"/>
          <w:szCs w:val="16"/>
        </w:rPr>
      </w:pPr>
    </w:p>
    <w:p w:rsidR="002E18F1" w:rsidRPr="001C3189" w:rsidRDefault="002E18F1" w:rsidP="002E18F1">
      <w:pPr>
        <w:jc w:val="both"/>
        <w:rPr>
          <w:rFonts w:ascii="Verdana" w:hAnsi="Verdana"/>
          <w:b/>
          <w:sz w:val="22"/>
          <w:szCs w:val="22"/>
        </w:rPr>
      </w:pPr>
      <w:r w:rsidRPr="001C3189">
        <w:rPr>
          <w:rFonts w:ascii="Verdana" w:hAnsi="Verdana"/>
          <w:b/>
          <w:sz w:val="22"/>
          <w:szCs w:val="22"/>
        </w:rPr>
        <w:lastRenderedPageBreak/>
        <w:t>1: La terra nello spazio</w:t>
      </w:r>
    </w:p>
    <w:p w:rsidR="002E18F1" w:rsidRPr="001C3189" w:rsidRDefault="002E18F1" w:rsidP="002E18F1">
      <w:pPr>
        <w:jc w:val="both"/>
        <w:rPr>
          <w:rFonts w:ascii="Verdana" w:hAnsi="Verdana"/>
          <w:b/>
          <w:caps/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520"/>
        <w:gridCol w:w="4680"/>
        <w:gridCol w:w="4500"/>
        <w:gridCol w:w="1620"/>
      </w:tblGrid>
      <w:tr w:rsidR="002E18F1" w:rsidRPr="001C3189" w:rsidTr="00D563FA">
        <w:trPr>
          <w:trHeight w:val="282"/>
        </w:trPr>
        <w:tc>
          <w:tcPr>
            <w:tcW w:w="1728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 xml:space="preserve">competenze </w:t>
            </w:r>
          </w:p>
        </w:tc>
        <w:tc>
          <w:tcPr>
            <w:tcW w:w="252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competenze  disciplina</w:t>
            </w:r>
          </w:p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468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abilità’/capacità’</w:t>
            </w:r>
          </w:p>
        </w:tc>
        <w:tc>
          <w:tcPr>
            <w:tcW w:w="450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contenuti</w:t>
            </w:r>
          </w:p>
        </w:tc>
        <w:tc>
          <w:tcPr>
            <w:tcW w:w="162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tempi</w:t>
            </w:r>
          </w:p>
        </w:tc>
      </w:tr>
      <w:tr w:rsidR="002E18F1" w:rsidRPr="001C3189" w:rsidTr="00D563FA">
        <w:trPr>
          <w:trHeight w:val="4196"/>
        </w:trPr>
        <w:tc>
          <w:tcPr>
            <w:tcW w:w="1728" w:type="dxa"/>
          </w:tcPr>
          <w:p w:rsidR="002E18F1" w:rsidRPr="001C3189" w:rsidRDefault="002E18F1" w:rsidP="00D563FA">
            <w:pPr>
              <w:jc w:val="both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T 1</w:t>
            </w:r>
          </w:p>
          <w:p w:rsidR="002E18F1" w:rsidRPr="001C3189" w:rsidRDefault="002E18F1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bCs/>
                <w:sz w:val="16"/>
                <w:szCs w:val="16"/>
              </w:rPr>
              <w:t>Osservare, descrivere ed analizzare fenomeni appartenenti alla realtà naturale e artificiale e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bCs/>
                <w:sz w:val="16"/>
                <w:szCs w:val="16"/>
              </w:rPr>
              <w:t>riconoscere nelle sue varie forme i concetti di sistema e di complessità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</w:tcPr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>T1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A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 Raccogliere dati attraverso l’osservazione diretta dei fenomeni naturali (fisici, chimici, biologici, geologici ...) e sociali o degli oggetti artificiali o la consultazione di testi e manuali o media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B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Organizzare e rappresentare i dati raccolti e individuare, con la guida del docente, una possibile interpretazione dei dati in base a semplici modelli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C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Utilizzare classificazioni, generalizzazioni e/o schemi logici per riconoscere il modello di riferimento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D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Riconoscere e definire i principali aspetti di un sistema</w:t>
            </w: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E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Essere consapevoli del ruolo che i processi naturali e tecnologici giocano nella modifica dell’ambiente che ci circonda considerato come sistema</w:t>
            </w:r>
          </w:p>
        </w:tc>
        <w:tc>
          <w:tcPr>
            <w:tcW w:w="4680" w:type="dxa"/>
          </w:tcPr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Capire quanto grandi siano le distanze che ci separano dagli altri corpi celesti.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 xml:space="preserve">Descrivere le diverse fasi della vita di una  stella. 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Mettere in relazione la massa di una stella con la sua evoluzione.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Saper descrivere le caratteristiche del Sole e dei pianeti del Sistema Solare.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 xml:space="preserve">Conoscere le peculiarità che rendono la Terra unica nel  Sistema Solare. 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Conoscere le leggi che governano il mondo dei pianeti.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Sapere quali sono e a che cosa sono dovute le differenze tra la Luna e la Terra.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</w:tcPr>
          <w:p w:rsidR="002E18F1" w:rsidRPr="001C3189" w:rsidRDefault="002E18F1" w:rsidP="00D563FA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uda</w:t>
            </w:r>
            <w:r w:rsidRPr="001C3189">
              <w:rPr>
                <w:rFonts w:ascii="Verdana" w:hAnsi="Verdana"/>
                <w:b/>
                <w:caps/>
                <w:sz w:val="16"/>
                <w:szCs w:val="16"/>
                <w:vertAlign w:val="subscript"/>
              </w:rPr>
              <w:t>1</w:t>
            </w: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 xml:space="preserve">: </w:t>
            </w:r>
            <w:r w:rsidRPr="001C3189">
              <w:rPr>
                <w:rFonts w:ascii="Verdana" w:hAnsi="Verdana"/>
                <w:sz w:val="16"/>
                <w:szCs w:val="16"/>
              </w:rPr>
              <w:t>Il sistema solare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La posizione della Terra nell’Universo.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 xml:space="preserve">La sfera celeste: stelle, pianeti e galassie. 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Il sistema solare. Il Sole: composizione e struttura.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 xml:space="preserve">I pianeti: pianeti rocciosi, gassosi e di ghiaccio.  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Teoria geocentrica ed eliocentrica.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La legge di gravitazione universale e le leggi di Keplero.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:rsidR="002E18F1" w:rsidRPr="001C3189" w:rsidRDefault="002E18F1" w:rsidP="00D563FA">
            <w:pPr>
              <w:jc w:val="both"/>
              <w:rPr>
                <w:rFonts w:ascii="Verdana" w:hAnsi="Verdana"/>
                <w:caps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 xml:space="preserve">   TRIMESTRE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E18F1" w:rsidRPr="001C3189" w:rsidRDefault="002E18F1" w:rsidP="002E18F1">
      <w:pPr>
        <w:rPr>
          <w:rFonts w:ascii="Verdana" w:hAnsi="Verdana"/>
          <w:b/>
          <w:caps/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520"/>
        <w:gridCol w:w="4680"/>
        <w:gridCol w:w="4500"/>
        <w:gridCol w:w="1620"/>
      </w:tblGrid>
      <w:tr w:rsidR="002E18F1" w:rsidRPr="001C3189" w:rsidTr="00D563FA">
        <w:tc>
          <w:tcPr>
            <w:tcW w:w="1728" w:type="dxa"/>
          </w:tcPr>
          <w:p w:rsidR="002E18F1" w:rsidRPr="001C3189" w:rsidRDefault="002E18F1" w:rsidP="00D563FA">
            <w:pPr>
              <w:jc w:val="both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competenze</w:t>
            </w:r>
          </w:p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2520" w:type="dxa"/>
          </w:tcPr>
          <w:p w:rsidR="002E18F1" w:rsidRPr="001C3189" w:rsidRDefault="002E18F1" w:rsidP="00D563FA">
            <w:pPr>
              <w:jc w:val="both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competenze  disciplina</w:t>
            </w:r>
          </w:p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468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abilità’/capacità’</w:t>
            </w:r>
          </w:p>
        </w:tc>
        <w:tc>
          <w:tcPr>
            <w:tcW w:w="450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 xml:space="preserve">contenuti </w:t>
            </w:r>
          </w:p>
        </w:tc>
        <w:tc>
          <w:tcPr>
            <w:tcW w:w="162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tempi</w:t>
            </w:r>
          </w:p>
        </w:tc>
      </w:tr>
      <w:tr w:rsidR="002E18F1" w:rsidRPr="001C3189" w:rsidTr="00D563FA">
        <w:tc>
          <w:tcPr>
            <w:tcW w:w="1728" w:type="dxa"/>
          </w:tcPr>
          <w:p w:rsidR="002E18F1" w:rsidRPr="001C3189" w:rsidRDefault="002E18F1" w:rsidP="00D563FA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t 1</w:t>
            </w:r>
          </w:p>
          <w:p w:rsidR="002E18F1" w:rsidRPr="001C3189" w:rsidRDefault="002E18F1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bCs/>
                <w:sz w:val="16"/>
                <w:szCs w:val="16"/>
              </w:rPr>
              <w:t xml:space="preserve">Osservare, descrivere ed analizzare fenomeni appartenenti alla realtà naturale e </w:t>
            </w:r>
            <w:r w:rsidRPr="001C3189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artificiale e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bCs/>
                <w:sz w:val="16"/>
                <w:szCs w:val="16"/>
              </w:rPr>
              <w:t>riconoscere nelle sue varie forme i concetti di sistema e di complessità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2520" w:type="dxa"/>
          </w:tcPr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lastRenderedPageBreak/>
              <w:t>T1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A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 Raccogliere dati attraverso l’osservazione diretta dei fenomeni naturali (fisici, chimici, biologici, geologici ...) e sociali o degli oggetti artificiali o la consultazione di testi e manuali o media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B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Organizzare e rappresentare i dati raccolti e individuare, con la guida del docente, una possibile interpretazione dei dati in base a semplici modelli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C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Utilizzare classificazioni, generalizzazioni e/o schemi logici per riconoscere il modello di riferimento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D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Riconoscere e definire i principali aspetti di un sistema</w:t>
            </w: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E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Essere consapevoli del ruolo che i processi naturali e tecnologici giocano nella modifica dell’ambiente che ci circonda considerato come sistema</w:t>
            </w:r>
          </w:p>
        </w:tc>
        <w:tc>
          <w:tcPr>
            <w:tcW w:w="4680" w:type="dxa"/>
          </w:tcPr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 xml:space="preserve">Individuare la posizione di un oggetto sulla superficie terrestre attraverso le sue coordinate geografiche. 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Dare una spiegazione del succedersi delle stagioni e del significato di equinozio e solstizio.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Saper spiegare la diversa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durata del dì e della notte nel corso delle stagioni.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Conoscere i moti della Luna.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Saper spiegare che cosa sono le fasi lunari e le eclissi.</w:t>
            </w:r>
          </w:p>
        </w:tc>
        <w:tc>
          <w:tcPr>
            <w:tcW w:w="4500" w:type="dxa"/>
          </w:tcPr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lastRenderedPageBreak/>
              <w:t>uda</w:t>
            </w:r>
            <w:r w:rsidRPr="001C3189">
              <w:rPr>
                <w:rFonts w:ascii="Verdana" w:hAnsi="Verdana"/>
                <w:b/>
                <w:caps/>
                <w:sz w:val="16"/>
                <w:szCs w:val="16"/>
                <w:vertAlign w:val="subscript"/>
              </w:rPr>
              <w:t>2</w:t>
            </w: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 xml:space="preserve">: </w:t>
            </w:r>
            <w:r w:rsidRPr="001C3189">
              <w:rPr>
                <w:rFonts w:ascii="Verdana" w:hAnsi="Verdana"/>
                <w:sz w:val="16"/>
                <w:szCs w:val="16"/>
              </w:rPr>
              <w:t>Il</w:t>
            </w:r>
            <w:r w:rsidRPr="001C3189">
              <w:rPr>
                <w:rFonts w:ascii="Verdana" w:hAnsi="Verdana"/>
                <w:sz w:val="16"/>
                <w:szCs w:val="16"/>
                <w:vertAlign w:val="subscript"/>
              </w:rPr>
              <w:t xml:space="preserve"> </w:t>
            </w:r>
            <w:r w:rsidRPr="001C3189">
              <w:rPr>
                <w:rFonts w:ascii="Verdana" w:hAnsi="Verdana"/>
                <w:sz w:val="16"/>
                <w:szCs w:val="16"/>
              </w:rPr>
              <w:t xml:space="preserve"> pianeta Terra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La forma della Terra. I moti di rotazione e di rivoluzione e le loro conseguenze.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Le stagioni.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I moti della Luna e le fasi. Le eclissi.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:rsidR="002E18F1" w:rsidRPr="001C3189" w:rsidRDefault="002E18F1" w:rsidP="00D563FA">
            <w:pPr>
              <w:rPr>
                <w:rFonts w:ascii="Verdana" w:hAnsi="Verdana"/>
                <w:caps/>
                <w:sz w:val="16"/>
                <w:szCs w:val="16"/>
              </w:rPr>
            </w:pPr>
          </w:p>
          <w:p w:rsidR="002E18F1" w:rsidRPr="001C3189" w:rsidRDefault="002E18F1" w:rsidP="00D563FA">
            <w:pPr>
              <w:jc w:val="center"/>
              <w:rPr>
                <w:rFonts w:ascii="Verdana" w:hAnsi="Verdana"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caps/>
                <w:sz w:val="16"/>
                <w:szCs w:val="16"/>
              </w:rPr>
              <w:t>TROMESTRE</w:t>
            </w:r>
          </w:p>
        </w:tc>
      </w:tr>
    </w:tbl>
    <w:p w:rsidR="002E18F1" w:rsidRPr="001C3189" w:rsidRDefault="002E18F1" w:rsidP="002E18F1">
      <w:pPr>
        <w:rPr>
          <w:rFonts w:ascii="Verdana" w:hAnsi="Verdana"/>
          <w:b/>
          <w:caps/>
          <w:sz w:val="16"/>
          <w:szCs w:val="16"/>
        </w:rPr>
      </w:pPr>
    </w:p>
    <w:p w:rsidR="002E18F1" w:rsidRPr="001C3189" w:rsidRDefault="002E18F1" w:rsidP="002E18F1">
      <w:pPr>
        <w:rPr>
          <w:rFonts w:ascii="Verdana" w:hAnsi="Verdana"/>
          <w:b/>
          <w:caps/>
          <w:sz w:val="16"/>
          <w:szCs w:val="16"/>
        </w:rPr>
      </w:pPr>
    </w:p>
    <w:p w:rsidR="002E18F1" w:rsidRPr="001C3189" w:rsidRDefault="002E18F1" w:rsidP="002E18F1">
      <w:pPr>
        <w:rPr>
          <w:rFonts w:ascii="Verdana" w:hAnsi="Verdana"/>
          <w:b/>
          <w:sz w:val="16"/>
          <w:szCs w:val="16"/>
        </w:rPr>
      </w:pPr>
    </w:p>
    <w:p w:rsidR="002E18F1" w:rsidRPr="001C3189" w:rsidRDefault="002E18F1" w:rsidP="002E18F1">
      <w:pPr>
        <w:rPr>
          <w:rFonts w:ascii="Verdana" w:hAnsi="Verdana"/>
          <w:b/>
          <w:sz w:val="16"/>
          <w:szCs w:val="16"/>
        </w:rPr>
      </w:pPr>
    </w:p>
    <w:p w:rsidR="002E18F1" w:rsidRPr="001C3189" w:rsidRDefault="002E18F1" w:rsidP="002E18F1">
      <w:pPr>
        <w:rPr>
          <w:rFonts w:ascii="Verdana" w:hAnsi="Verdana"/>
          <w:b/>
          <w:sz w:val="22"/>
          <w:szCs w:val="22"/>
        </w:rPr>
      </w:pPr>
      <w:r w:rsidRPr="001C3189">
        <w:rPr>
          <w:rFonts w:ascii="Verdana" w:hAnsi="Verdana"/>
          <w:b/>
          <w:sz w:val="22"/>
          <w:szCs w:val="22"/>
        </w:rPr>
        <w:t>2: Il sistema terra</w:t>
      </w:r>
    </w:p>
    <w:p w:rsidR="002E18F1" w:rsidRPr="001C3189" w:rsidRDefault="002E18F1" w:rsidP="002E18F1">
      <w:pPr>
        <w:rPr>
          <w:rFonts w:ascii="Verdana" w:hAnsi="Verdana"/>
          <w:b/>
          <w:caps/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520"/>
        <w:gridCol w:w="4680"/>
        <w:gridCol w:w="4500"/>
        <w:gridCol w:w="1620"/>
      </w:tblGrid>
      <w:tr w:rsidR="002E18F1" w:rsidRPr="001C3189" w:rsidTr="00D563FA">
        <w:trPr>
          <w:trHeight w:val="100"/>
        </w:trPr>
        <w:tc>
          <w:tcPr>
            <w:tcW w:w="1728" w:type="dxa"/>
          </w:tcPr>
          <w:p w:rsidR="002E18F1" w:rsidRPr="001C3189" w:rsidRDefault="002E18F1" w:rsidP="00D563FA">
            <w:pPr>
              <w:jc w:val="both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competenze</w:t>
            </w:r>
          </w:p>
        </w:tc>
        <w:tc>
          <w:tcPr>
            <w:tcW w:w="2520" w:type="dxa"/>
          </w:tcPr>
          <w:p w:rsidR="002E18F1" w:rsidRPr="001C3189" w:rsidRDefault="002E18F1" w:rsidP="00D563FA">
            <w:pPr>
              <w:jc w:val="both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competenze  disciplina</w:t>
            </w:r>
          </w:p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468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abilità’/capacità’</w:t>
            </w:r>
          </w:p>
        </w:tc>
        <w:tc>
          <w:tcPr>
            <w:tcW w:w="450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 xml:space="preserve">contenuti </w:t>
            </w:r>
          </w:p>
        </w:tc>
        <w:tc>
          <w:tcPr>
            <w:tcW w:w="162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tempi</w:t>
            </w:r>
          </w:p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</w:tr>
      <w:tr w:rsidR="002E18F1" w:rsidRPr="001C3189" w:rsidTr="00D563FA">
        <w:trPr>
          <w:trHeight w:val="1427"/>
        </w:trPr>
        <w:tc>
          <w:tcPr>
            <w:tcW w:w="1728" w:type="dxa"/>
          </w:tcPr>
          <w:p w:rsidR="002E18F1" w:rsidRPr="001C3189" w:rsidRDefault="002E18F1" w:rsidP="00D563FA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T 1</w:t>
            </w:r>
          </w:p>
          <w:p w:rsidR="002E18F1" w:rsidRPr="001C3189" w:rsidRDefault="002E18F1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bCs/>
                <w:sz w:val="16"/>
                <w:szCs w:val="16"/>
              </w:rPr>
              <w:t>Osservare, descrivere ed analizzare fenomeni appartenenti alla realtà naturale e artificiale e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bCs/>
                <w:sz w:val="16"/>
                <w:szCs w:val="16"/>
              </w:rPr>
              <w:t>riconoscere nelle sue varie forme i concetti di sistema e di complessità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2520" w:type="dxa"/>
          </w:tcPr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>T1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A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 Raccogliere dati attraverso l’osservazione diretta dei fenomeni naturali (fisici, chimici, biologici, geologici ...) e sociali o degli oggetti artificiali o la consultazione di testi e manuali o media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B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Organizzare e rappresentare i dati raccolti e individuare, con la guida del docente, una possibile interpretazione dei dati in base a semplici modelli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C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Utilizzare classificazioni, generalizzazioni e/o schemi logici per riconoscere il modello di riferimento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D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Riconoscere e definire i principali aspetti di un sistema</w:t>
            </w: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E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Essere consapevoli del ruolo che i processi naturali e tecnologici giocano nella modifica dell’ambiente che ci circonda considerato come sistema</w:t>
            </w:r>
          </w:p>
        </w:tc>
        <w:tc>
          <w:tcPr>
            <w:tcW w:w="4680" w:type="dxa"/>
          </w:tcPr>
          <w:p w:rsidR="002E18F1" w:rsidRPr="001C3189" w:rsidRDefault="002E18F1" w:rsidP="00D563FA">
            <w:pPr>
              <w:tabs>
                <w:tab w:val="left" w:pos="330"/>
              </w:tabs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tabs>
                <w:tab w:val="left" w:pos="330"/>
              </w:tabs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Conoscere le caratteristiche dell’atmosfera e capire il ruolo delle sue diverse parti.</w:t>
            </w:r>
          </w:p>
          <w:p w:rsidR="002E18F1" w:rsidRPr="001C3189" w:rsidRDefault="002E18F1" w:rsidP="00D563FA">
            <w:pPr>
              <w:tabs>
                <w:tab w:val="left" w:pos="330"/>
              </w:tabs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tabs>
                <w:tab w:val="left" w:pos="330"/>
              </w:tabs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tabs>
                <w:tab w:val="left" w:pos="330"/>
              </w:tabs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tabs>
                <w:tab w:val="left" w:pos="330"/>
              </w:tabs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Conoscere le cause dell’inquinamento atmosferico e sapere quali misure adottare per contrastarlo.</w:t>
            </w:r>
          </w:p>
          <w:p w:rsidR="002E18F1" w:rsidRPr="001C3189" w:rsidRDefault="002E18F1" w:rsidP="00D563FA">
            <w:pPr>
              <w:tabs>
                <w:tab w:val="left" w:pos="330"/>
              </w:tabs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tabs>
                <w:tab w:val="left" w:pos="330"/>
              </w:tabs>
              <w:rPr>
                <w:rFonts w:ascii="Verdana" w:hAnsi="Verdana"/>
                <w:color w:val="FF0000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Sapere quali fattori causano le differenze  della pressione e come si originano i venti</w:t>
            </w:r>
            <w:r w:rsidRPr="001C3189">
              <w:rPr>
                <w:rFonts w:ascii="Verdana" w:hAnsi="Verdana"/>
                <w:color w:val="FF0000"/>
                <w:sz w:val="16"/>
                <w:szCs w:val="16"/>
              </w:rPr>
              <w:t>.</w:t>
            </w:r>
            <w:r w:rsidRPr="001C31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</w:tcPr>
          <w:p w:rsidR="002E18F1" w:rsidRPr="001C3189" w:rsidRDefault="002E18F1" w:rsidP="00D563FA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uda</w:t>
            </w:r>
            <w:r w:rsidRPr="001C3189">
              <w:rPr>
                <w:rFonts w:ascii="Verdana" w:hAnsi="Verdana"/>
                <w:b/>
                <w:caps/>
                <w:sz w:val="16"/>
                <w:szCs w:val="16"/>
                <w:vertAlign w:val="subscript"/>
              </w:rPr>
              <w:t>3</w:t>
            </w: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 xml:space="preserve">:  </w:t>
            </w:r>
            <w:r w:rsidRPr="001C3189">
              <w:rPr>
                <w:rFonts w:ascii="Verdana" w:hAnsi="Verdana"/>
                <w:sz w:val="16"/>
                <w:szCs w:val="16"/>
              </w:rPr>
              <w:t>La sfera dell’aria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La struttura dell’atmosfera dalla superficie terrestre allo spazio vuoto.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La composizione dell’aria.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L’inquinamento terrestre e l’effetto serra.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La pressione atmosferica, come varia e come si misura.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 xml:space="preserve">I venti costanti e periodici. 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:rsidR="002E18F1" w:rsidRPr="001C3189" w:rsidRDefault="002E18F1" w:rsidP="00D563FA">
            <w:pPr>
              <w:rPr>
                <w:rFonts w:ascii="Verdana" w:hAnsi="Verdana"/>
                <w:caps/>
                <w:sz w:val="16"/>
                <w:szCs w:val="16"/>
              </w:rPr>
            </w:pPr>
          </w:p>
          <w:p w:rsidR="002E18F1" w:rsidRPr="001C3189" w:rsidRDefault="002E18F1" w:rsidP="00D563FA">
            <w:pPr>
              <w:jc w:val="center"/>
              <w:rPr>
                <w:rFonts w:ascii="Verdana" w:hAnsi="Verdana"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caps/>
                <w:sz w:val="16"/>
                <w:szCs w:val="16"/>
              </w:rPr>
              <w:t>TRIMESTRE</w:t>
            </w:r>
          </w:p>
        </w:tc>
      </w:tr>
    </w:tbl>
    <w:p w:rsidR="002E18F1" w:rsidRPr="001C3189" w:rsidRDefault="002E18F1" w:rsidP="002E18F1">
      <w:pPr>
        <w:rPr>
          <w:rFonts w:ascii="Verdana" w:hAnsi="Verdana"/>
          <w:b/>
          <w:caps/>
          <w:sz w:val="16"/>
          <w:szCs w:val="16"/>
        </w:rPr>
      </w:pPr>
    </w:p>
    <w:p w:rsidR="002E18F1" w:rsidRPr="001C3189" w:rsidRDefault="002E18F1" w:rsidP="002E18F1">
      <w:pPr>
        <w:rPr>
          <w:rFonts w:ascii="Verdana" w:hAnsi="Verdana"/>
          <w:b/>
          <w:caps/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520"/>
        <w:gridCol w:w="4680"/>
        <w:gridCol w:w="4500"/>
        <w:gridCol w:w="1620"/>
      </w:tblGrid>
      <w:tr w:rsidR="002E18F1" w:rsidRPr="001C3189" w:rsidTr="00D563FA">
        <w:tc>
          <w:tcPr>
            <w:tcW w:w="1728" w:type="dxa"/>
          </w:tcPr>
          <w:p w:rsidR="002E18F1" w:rsidRPr="001C3189" w:rsidRDefault="002E18F1" w:rsidP="00D563FA">
            <w:pPr>
              <w:jc w:val="both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competenze</w:t>
            </w:r>
          </w:p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2520" w:type="dxa"/>
          </w:tcPr>
          <w:p w:rsidR="002E18F1" w:rsidRPr="001C3189" w:rsidRDefault="002E18F1" w:rsidP="00D563FA">
            <w:pPr>
              <w:jc w:val="both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competenze  disciplina</w:t>
            </w:r>
          </w:p>
        </w:tc>
        <w:tc>
          <w:tcPr>
            <w:tcW w:w="468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abilità’/capcità’</w:t>
            </w:r>
          </w:p>
        </w:tc>
        <w:tc>
          <w:tcPr>
            <w:tcW w:w="450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contenuti</w:t>
            </w:r>
          </w:p>
        </w:tc>
        <w:tc>
          <w:tcPr>
            <w:tcW w:w="162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 xml:space="preserve">tempi </w:t>
            </w:r>
          </w:p>
        </w:tc>
      </w:tr>
      <w:tr w:rsidR="002E18F1" w:rsidRPr="001C3189" w:rsidTr="00D563FA">
        <w:trPr>
          <w:trHeight w:val="2260"/>
        </w:trPr>
        <w:tc>
          <w:tcPr>
            <w:tcW w:w="1728" w:type="dxa"/>
          </w:tcPr>
          <w:p w:rsidR="002E18F1" w:rsidRPr="001C3189" w:rsidRDefault="002E18F1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T 2</w:t>
            </w:r>
            <w:r w:rsidRPr="001C318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2E18F1" w:rsidRPr="001C3189" w:rsidRDefault="002E18F1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bCs/>
                <w:sz w:val="16"/>
                <w:szCs w:val="16"/>
              </w:rPr>
              <w:t>Analizzare qualitativamente e quantitativamente fenomeni legati alle trasformazioni di energia a partire dall’esperienza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</w:tcPr>
          <w:p w:rsidR="002E18F1" w:rsidRPr="001C3189" w:rsidRDefault="002E18F1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>T2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B</w:t>
            </w:r>
          </w:p>
          <w:p w:rsidR="002E18F1" w:rsidRPr="001C3189" w:rsidRDefault="002E18F1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Interpretare un fenomeno naturale o un sistema artificiale dal punto di vista dei flussi di materia ed energia</w:t>
            </w:r>
          </w:p>
          <w:p w:rsidR="002E18F1" w:rsidRPr="001C3189" w:rsidRDefault="002E18F1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T2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C</w:t>
            </w:r>
          </w:p>
          <w:p w:rsidR="002E18F1" w:rsidRPr="001C3189" w:rsidRDefault="002E18F1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Analizzare in maniera sistemica un determinato ambiente al fine di valutarne i rischi e i benefici per i suoi fruitori</w:t>
            </w:r>
          </w:p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4680" w:type="dxa"/>
          </w:tcPr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Saper riconoscere alcuni tipi di nuvole.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Misurare la temperatura massima e minima in un certo luogo.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Calcolare l’escursione termica.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Leggere un diagramma climatico.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Costruire un diagramma climatico date temperature e precipitazioni medie mensili.</w:t>
            </w:r>
          </w:p>
        </w:tc>
        <w:tc>
          <w:tcPr>
            <w:tcW w:w="4500" w:type="dxa"/>
          </w:tcPr>
          <w:p w:rsidR="002E18F1" w:rsidRPr="001C3189" w:rsidRDefault="002E18F1" w:rsidP="00D563FA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uda</w:t>
            </w:r>
            <w:r w:rsidRPr="001C3189">
              <w:rPr>
                <w:rFonts w:ascii="Verdana" w:hAnsi="Verdana"/>
                <w:b/>
                <w:caps/>
                <w:sz w:val="16"/>
                <w:szCs w:val="16"/>
                <w:vertAlign w:val="subscript"/>
              </w:rPr>
              <w:t>4</w:t>
            </w: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 xml:space="preserve">: </w:t>
            </w:r>
            <w:r w:rsidRPr="001C3189">
              <w:rPr>
                <w:rFonts w:ascii="Verdana" w:hAnsi="Verdana"/>
                <w:sz w:val="16"/>
                <w:szCs w:val="16"/>
              </w:rPr>
              <w:t>Il tempo e il clima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Come si formano le nuvole.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I vari tipi di precipitazione.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Le aree cicloniche e anticicloniche.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Il tempo atmosferico e le previsioni del tempo.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 xml:space="preserve">Il clima. </w:t>
            </w:r>
          </w:p>
        </w:tc>
        <w:tc>
          <w:tcPr>
            <w:tcW w:w="1620" w:type="dxa"/>
          </w:tcPr>
          <w:p w:rsidR="002E18F1" w:rsidRPr="001C3189" w:rsidRDefault="002E18F1" w:rsidP="00D563FA">
            <w:pPr>
              <w:rPr>
                <w:rFonts w:ascii="Verdana" w:hAnsi="Verdana"/>
                <w:caps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caps/>
                <w:sz w:val="16"/>
                <w:szCs w:val="16"/>
              </w:rPr>
              <w:t>PENTAMESTRE</w:t>
            </w:r>
          </w:p>
        </w:tc>
      </w:tr>
    </w:tbl>
    <w:p w:rsidR="002E18F1" w:rsidRPr="001C3189" w:rsidRDefault="002E18F1" w:rsidP="002E18F1">
      <w:pPr>
        <w:rPr>
          <w:rFonts w:ascii="Verdana" w:hAnsi="Verdana"/>
          <w:b/>
          <w:caps/>
          <w:sz w:val="16"/>
          <w:szCs w:val="16"/>
        </w:rPr>
      </w:pPr>
    </w:p>
    <w:p w:rsidR="002E18F1" w:rsidRPr="001C3189" w:rsidRDefault="002E18F1" w:rsidP="002E18F1">
      <w:pPr>
        <w:rPr>
          <w:rFonts w:ascii="Verdana" w:hAnsi="Verdana"/>
          <w:b/>
          <w:caps/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700"/>
        <w:gridCol w:w="4680"/>
        <w:gridCol w:w="4500"/>
        <w:gridCol w:w="1620"/>
      </w:tblGrid>
      <w:tr w:rsidR="002E18F1" w:rsidRPr="001C3189" w:rsidTr="00D563FA">
        <w:tc>
          <w:tcPr>
            <w:tcW w:w="1548" w:type="dxa"/>
          </w:tcPr>
          <w:p w:rsidR="002E18F1" w:rsidRPr="001C3189" w:rsidRDefault="002E18F1" w:rsidP="00D563FA">
            <w:pPr>
              <w:jc w:val="both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competenze</w:t>
            </w:r>
          </w:p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2700" w:type="dxa"/>
          </w:tcPr>
          <w:p w:rsidR="002E18F1" w:rsidRPr="001C3189" w:rsidRDefault="002E18F1" w:rsidP="00D563FA">
            <w:pPr>
              <w:jc w:val="both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competenze  disciplina</w:t>
            </w:r>
          </w:p>
        </w:tc>
        <w:tc>
          <w:tcPr>
            <w:tcW w:w="468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abilità’/capacità’</w:t>
            </w:r>
          </w:p>
        </w:tc>
        <w:tc>
          <w:tcPr>
            <w:tcW w:w="450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contenuti</w:t>
            </w:r>
          </w:p>
        </w:tc>
        <w:tc>
          <w:tcPr>
            <w:tcW w:w="162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 xml:space="preserve">tempi </w:t>
            </w:r>
          </w:p>
        </w:tc>
      </w:tr>
      <w:tr w:rsidR="002E18F1" w:rsidRPr="001C3189" w:rsidTr="00D563FA">
        <w:trPr>
          <w:trHeight w:val="70"/>
        </w:trPr>
        <w:tc>
          <w:tcPr>
            <w:tcW w:w="1548" w:type="dxa"/>
          </w:tcPr>
          <w:p w:rsidR="002E18F1" w:rsidRPr="001C3189" w:rsidRDefault="002E18F1" w:rsidP="00D563FA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T 1</w:t>
            </w:r>
          </w:p>
          <w:p w:rsidR="002E18F1" w:rsidRPr="001C3189" w:rsidRDefault="002E18F1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bCs/>
                <w:sz w:val="16"/>
                <w:szCs w:val="16"/>
              </w:rPr>
              <w:t>Osservare, descrivere ed analizzare fenomeni appartenenti alla realtà naturale e artificiale e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bCs/>
                <w:sz w:val="16"/>
                <w:szCs w:val="16"/>
              </w:rPr>
              <w:t xml:space="preserve">riconoscere </w:t>
            </w:r>
            <w:r w:rsidRPr="001C3189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nelle sue varie forme i concetti di sistema e di complessità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2700" w:type="dxa"/>
          </w:tcPr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lastRenderedPageBreak/>
              <w:t>T1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A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 Raccogliere dati attraverso l’osservazione diretta dei fenomeni naturali (fisici, chimici, biologici, geologici ...) e sociali o degli oggetti artificiali o la consultazione di testi e manuali o media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B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 xml:space="preserve">Organizzare e rappresentare i </w:t>
            </w:r>
            <w:r w:rsidRPr="001C3189">
              <w:rPr>
                <w:rFonts w:ascii="Verdana" w:hAnsi="Verdana"/>
                <w:sz w:val="16"/>
                <w:szCs w:val="16"/>
              </w:rPr>
              <w:lastRenderedPageBreak/>
              <w:t>dati raccolti e individuare, con la guida del docente, una possibile interpretazione dei dati in base a semplici modelli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C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Utilizzare classificazioni, generalizzazioni e/o schemi logici per riconoscere il modello di riferimento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D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Riconoscere e definire i principali aspetti di un sistema</w:t>
            </w: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E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Essere consapevoli del ruolo che i processi naturali e tecnologici giocano nella modifica dell’ambiente che ci circonda considerato come sistema</w:t>
            </w:r>
          </w:p>
        </w:tc>
        <w:tc>
          <w:tcPr>
            <w:tcW w:w="4680" w:type="dxa"/>
          </w:tcPr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Conoscere i principali serbati delle acque terrestri.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Comprendere i meccanismi alla base delle proprietà dell’acqua.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Individuare i fattori responsabili dei principali moti dell’idrosfera marina.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 xml:space="preserve">Sapere che cosa sono le falde acquifere e come si </w:t>
            </w:r>
            <w:r w:rsidRPr="001C3189">
              <w:rPr>
                <w:rFonts w:ascii="Verdana" w:hAnsi="Verdana"/>
                <w:sz w:val="16"/>
                <w:szCs w:val="16"/>
              </w:rPr>
              <w:lastRenderedPageBreak/>
              <w:t>formano le sorgenti.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Comprendere e descrivere le fasi del ciclo dell’acqua.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 xml:space="preserve">Avere comportamenti adeguati alla consapevolezza che l’acqua dolce è una fondamentale risorsa per l’umanità. </w:t>
            </w:r>
          </w:p>
        </w:tc>
        <w:tc>
          <w:tcPr>
            <w:tcW w:w="4500" w:type="dxa"/>
          </w:tcPr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lastRenderedPageBreak/>
              <w:t>uda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5</w:t>
            </w: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Pr="001C3189">
              <w:rPr>
                <w:rFonts w:ascii="Verdana" w:hAnsi="Verdana"/>
                <w:sz w:val="16"/>
                <w:szCs w:val="16"/>
              </w:rPr>
              <w:t>La sfera dell’acqua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Acque dolci e salate.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Le proprietà dell’acqua.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 xml:space="preserve"> La composizione delle acque salate e i fattori che concorrono alle variazioni della densità dell’acqua.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Correnti, onde e maree.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Le acque sotterranee.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Il ciclo dell’acqua.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L’acqua dolce come risorsa.</w:t>
            </w:r>
          </w:p>
        </w:tc>
        <w:tc>
          <w:tcPr>
            <w:tcW w:w="1620" w:type="dxa"/>
          </w:tcPr>
          <w:p w:rsidR="002E18F1" w:rsidRPr="001C3189" w:rsidRDefault="002E18F1" w:rsidP="00D563FA">
            <w:pPr>
              <w:rPr>
                <w:rFonts w:ascii="Verdana" w:hAnsi="Verdana"/>
                <w:caps/>
                <w:sz w:val="16"/>
                <w:szCs w:val="16"/>
              </w:rPr>
            </w:pPr>
          </w:p>
          <w:p w:rsidR="002E18F1" w:rsidRPr="001C3189" w:rsidRDefault="002E18F1" w:rsidP="00D563FA">
            <w:pPr>
              <w:jc w:val="center"/>
              <w:rPr>
                <w:rFonts w:ascii="Verdana" w:hAnsi="Verdana"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caps/>
                <w:sz w:val="16"/>
                <w:szCs w:val="16"/>
              </w:rPr>
              <w:t xml:space="preserve">PENTAMESTRE </w:t>
            </w:r>
          </w:p>
        </w:tc>
      </w:tr>
    </w:tbl>
    <w:p w:rsidR="002E18F1" w:rsidRPr="001C3189" w:rsidRDefault="002E18F1" w:rsidP="002E18F1">
      <w:pPr>
        <w:jc w:val="both"/>
        <w:rPr>
          <w:rFonts w:ascii="Verdana" w:hAnsi="Verdana"/>
          <w:b/>
          <w:sz w:val="16"/>
          <w:szCs w:val="16"/>
        </w:rPr>
      </w:pPr>
    </w:p>
    <w:p w:rsidR="002E18F1" w:rsidRPr="001C3189" w:rsidRDefault="002E18F1" w:rsidP="002E18F1">
      <w:pPr>
        <w:jc w:val="both"/>
        <w:rPr>
          <w:rFonts w:ascii="Verdana" w:hAnsi="Verdana"/>
          <w:b/>
          <w:sz w:val="22"/>
          <w:szCs w:val="22"/>
        </w:rPr>
      </w:pPr>
    </w:p>
    <w:p w:rsidR="002E18F1" w:rsidRPr="001C3189" w:rsidRDefault="002E18F1" w:rsidP="002E18F1">
      <w:pPr>
        <w:jc w:val="both"/>
        <w:rPr>
          <w:rFonts w:ascii="Verdana" w:hAnsi="Verdana"/>
          <w:b/>
          <w:sz w:val="22"/>
          <w:szCs w:val="22"/>
        </w:rPr>
      </w:pPr>
      <w:r w:rsidRPr="001C3189">
        <w:rPr>
          <w:rFonts w:ascii="Verdana" w:hAnsi="Verdana"/>
          <w:b/>
          <w:sz w:val="22"/>
          <w:szCs w:val="22"/>
        </w:rPr>
        <w:t>3: Le forme del paesaggio</w:t>
      </w:r>
    </w:p>
    <w:p w:rsidR="002E18F1" w:rsidRPr="001C3189" w:rsidRDefault="002E18F1" w:rsidP="002E18F1">
      <w:pPr>
        <w:jc w:val="both"/>
        <w:rPr>
          <w:rFonts w:ascii="Verdana" w:hAnsi="Verdana"/>
          <w:b/>
          <w:caps/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700"/>
        <w:gridCol w:w="4680"/>
        <w:gridCol w:w="4500"/>
        <w:gridCol w:w="1620"/>
      </w:tblGrid>
      <w:tr w:rsidR="002E18F1" w:rsidRPr="001C3189" w:rsidTr="00D563FA">
        <w:tc>
          <w:tcPr>
            <w:tcW w:w="1548" w:type="dxa"/>
          </w:tcPr>
          <w:p w:rsidR="002E18F1" w:rsidRPr="001C3189" w:rsidRDefault="002E18F1" w:rsidP="00D563FA">
            <w:pPr>
              <w:jc w:val="both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competenze</w:t>
            </w:r>
          </w:p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2700" w:type="dxa"/>
          </w:tcPr>
          <w:p w:rsidR="002E18F1" w:rsidRPr="001C3189" w:rsidRDefault="002E18F1" w:rsidP="00D563FA">
            <w:pPr>
              <w:jc w:val="both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competenze  disciplina</w:t>
            </w:r>
          </w:p>
        </w:tc>
        <w:tc>
          <w:tcPr>
            <w:tcW w:w="468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abilità’/capacità’</w:t>
            </w:r>
          </w:p>
        </w:tc>
        <w:tc>
          <w:tcPr>
            <w:tcW w:w="450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contenuti</w:t>
            </w:r>
          </w:p>
        </w:tc>
        <w:tc>
          <w:tcPr>
            <w:tcW w:w="1620" w:type="dxa"/>
          </w:tcPr>
          <w:p w:rsidR="002E18F1" w:rsidRPr="001C3189" w:rsidRDefault="002E18F1" w:rsidP="00D563FA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tempi</w:t>
            </w:r>
          </w:p>
        </w:tc>
      </w:tr>
      <w:tr w:rsidR="002E18F1" w:rsidRPr="001C3189" w:rsidTr="00D563FA">
        <w:trPr>
          <w:trHeight w:val="1717"/>
        </w:trPr>
        <w:tc>
          <w:tcPr>
            <w:tcW w:w="1548" w:type="dxa"/>
          </w:tcPr>
          <w:p w:rsidR="002E18F1" w:rsidRPr="001C3189" w:rsidRDefault="002E18F1" w:rsidP="00D563FA">
            <w:pPr>
              <w:jc w:val="both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T 1</w:t>
            </w:r>
          </w:p>
          <w:p w:rsidR="002E18F1" w:rsidRPr="001C3189" w:rsidRDefault="002E18F1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bCs/>
                <w:sz w:val="16"/>
                <w:szCs w:val="16"/>
              </w:rPr>
              <w:t>Osservare, descrivere ed analizzare fenomeni appartenenti alla realtà naturale e artificiale e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bCs/>
                <w:sz w:val="16"/>
                <w:szCs w:val="16"/>
              </w:rPr>
              <w:t>riconoscere nelle sue varie forme i concetti di sistema e di complessità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</w:tcPr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>T1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A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 Raccogliere dati attraverso l’osservazione diretta dei fenomeni naturali (fisici, chimici, biologici, geologici ...) e sociali o degli oggetti artificiali o la consultazione di testi e manuali o media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B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Organizzare e rappresentare i dati raccolti e individuare, con la guida del docente, una possibile interpretazione dei dati in base a semplici modelli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C</w:t>
            </w:r>
          </w:p>
          <w:p w:rsidR="002E18F1" w:rsidRPr="001C3189" w:rsidRDefault="002E18F1" w:rsidP="00D563FA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Utilizzare classificazioni, generalizzazioni e/o schemi logici per riconoscere il modello di riferimento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D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Riconoscere e definire i principali aspetti di un sistema</w:t>
            </w: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2E18F1" w:rsidRPr="001C3189" w:rsidRDefault="002E18F1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sz w:val="16"/>
                <w:szCs w:val="16"/>
              </w:rPr>
              <w:t xml:space="preserve">T1 </w:t>
            </w:r>
            <w:r w:rsidRPr="001C3189">
              <w:rPr>
                <w:rFonts w:ascii="Verdana" w:hAnsi="Verdana"/>
                <w:b/>
                <w:sz w:val="16"/>
                <w:szCs w:val="16"/>
                <w:vertAlign w:val="subscript"/>
              </w:rPr>
              <w:t>E</w:t>
            </w:r>
          </w:p>
          <w:p w:rsidR="002E18F1" w:rsidRPr="001C3189" w:rsidRDefault="002E18F1" w:rsidP="00D563FA">
            <w:pPr>
              <w:jc w:val="both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lastRenderedPageBreak/>
              <w:t>Essere consapevoli del ruolo che i processi naturali e tecnologici giocano nella modifica dell’ambiente che ci circonda considerato come sistema</w:t>
            </w:r>
          </w:p>
        </w:tc>
        <w:tc>
          <w:tcPr>
            <w:tcW w:w="4680" w:type="dxa"/>
          </w:tcPr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Osservare e riconoscere i segni dei principali agenti esogeni su piccola e su grande scala.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Riconoscere le forme del paesaggio carsico.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 xml:space="preserve">Saper distinguere l’azione di modellamento delle acque correnti e dei ghiacciai. 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Riconoscere le caratteristiche principali di una costa.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Stabilire sul campo o da una fotografia se il suolo contiene humus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</w:tcPr>
          <w:p w:rsidR="002E18F1" w:rsidRPr="001C3189" w:rsidRDefault="002E18F1" w:rsidP="00D563FA">
            <w:pPr>
              <w:jc w:val="both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>uda</w:t>
            </w:r>
            <w:r w:rsidRPr="001C3189">
              <w:rPr>
                <w:rFonts w:ascii="Verdana" w:hAnsi="Verdana"/>
                <w:b/>
                <w:caps/>
                <w:sz w:val="16"/>
                <w:szCs w:val="16"/>
                <w:vertAlign w:val="subscript"/>
              </w:rPr>
              <w:t>6</w:t>
            </w:r>
            <w:r w:rsidRPr="001C3189">
              <w:rPr>
                <w:rFonts w:ascii="Verdana" w:hAnsi="Verdana"/>
                <w:b/>
                <w:caps/>
                <w:sz w:val="16"/>
                <w:szCs w:val="16"/>
              </w:rPr>
              <w:t xml:space="preserve">: </w:t>
            </w:r>
            <w:r w:rsidRPr="001C3189">
              <w:rPr>
                <w:rFonts w:ascii="Verdana" w:hAnsi="Verdana"/>
                <w:sz w:val="16"/>
                <w:szCs w:val="16"/>
              </w:rPr>
              <w:t xml:space="preserve">Il modellamento del paesaggio 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 xml:space="preserve">Gli agenti endogeni ed esogeni modellatori del paesaggio. 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 xml:space="preserve">I principali processi del modellamento: </w:t>
            </w:r>
            <w:proofErr w:type="spellStart"/>
            <w:r w:rsidRPr="001C3189">
              <w:rPr>
                <w:rFonts w:ascii="Verdana" w:hAnsi="Verdana"/>
                <w:sz w:val="16"/>
                <w:szCs w:val="16"/>
              </w:rPr>
              <w:t>crioclastismo</w:t>
            </w:r>
            <w:proofErr w:type="spellEnd"/>
            <w:r w:rsidRPr="001C3189">
              <w:rPr>
                <w:rFonts w:ascii="Verdana" w:hAnsi="Verdana"/>
                <w:sz w:val="16"/>
                <w:szCs w:val="16"/>
              </w:rPr>
              <w:t>, dissoluzione del calcare, idrolisi e ossidazione.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L’azione modellante delle acque correnti, dei ghiacciai, del mare e del vento.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Le frane.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  <w:r w:rsidRPr="001C3189">
              <w:rPr>
                <w:rFonts w:ascii="Verdana" w:hAnsi="Verdana"/>
                <w:sz w:val="16"/>
                <w:szCs w:val="16"/>
              </w:rPr>
              <w:t>Il suolo: formazione, composizione e strati.</w:t>
            </w: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2E18F1" w:rsidRPr="001C3189" w:rsidRDefault="002E18F1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:rsidR="002E18F1" w:rsidRPr="001C3189" w:rsidRDefault="002E18F1" w:rsidP="00D563FA">
            <w:pPr>
              <w:rPr>
                <w:rFonts w:ascii="Verdana" w:hAnsi="Verdana"/>
                <w:caps/>
                <w:sz w:val="16"/>
                <w:szCs w:val="16"/>
              </w:rPr>
            </w:pPr>
          </w:p>
          <w:p w:rsidR="002E18F1" w:rsidRPr="001C3189" w:rsidRDefault="002E18F1" w:rsidP="00D563FA">
            <w:pPr>
              <w:jc w:val="center"/>
              <w:rPr>
                <w:rFonts w:ascii="Verdana" w:hAnsi="Verdana"/>
                <w:caps/>
                <w:sz w:val="16"/>
                <w:szCs w:val="16"/>
              </w:rPr>
            </w:pPr>
            <w:r w:rsidRPr="001C3189">
              <w:rPr>
                <w:rFonts w:ascii="Verdana" w:hAnsi="Verdana"/>
                <w:caps/>
                <w:sz w:val="16"/>
                <w:szCs w:val="16"/>
              </w:rPr>
              <w:t xml:space="preserve">PENTAMESTRE </w:t>
            </w:r>
          </w:p>
        </w:tc>
      </w:tr>
    </w:tbl>
    <w:p w:rsidR="004C124F" w:rsidRDefault="004C124F"/>
    <w:sectPr w:rsidR="004C124F" w:rsidSect="002E18F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E18F1"/>
    <w:rsid w:val="002E18F1"/>
    <w:rsid w:val="004C124F"/>
    <w:rsid w:val="0076411C"/>
    <w:rsid w:val="00E0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E18F1"/>
    <w:pPr>
      <w:spacing w:before="100" w:beforeAutospacing="1" w:after="100" w:afterAutospacing="1"/>
    </w:pPr>
    <w:rPr>
      <w:rFonts w:eastAsia="SimSun"/>
      <w:lang w:eastAsia="zh-CN"/>
    </w:rPr>
  </w:style>
  <w:style w:type="paragraph" w:styleId="Nessunaspaziatura">
    <w:name w:val="No Spacing"/>
    <w:qFormat/>
    <w:rsid w:val="002E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#INDICE"/><Relationship Id="rId4" Type="http://schemas.openxmlformats.org/officeDocument/2006/relationships/hyperlink" Target="#INDICE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2015-09-23T20:26:00Z</dcterms:created>
  <dcterms:modified xsi:type="dcterms:W3CDTF">2016-09-25T14:18:00Z</dcterms:modified>
</cp:coreProperties>
</file>