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27" w:rsidRPr="004908F3" w:rsidRDefault="003B3F27" w:rsidP="003B3F27">
      <w:pPr>
        <w:pStyle w:val="Default"/>
        <w:rPr>
          <w:rFonts w:ascii="Verdana" w:hAnsi="Verdana"/>
          <w:sz w:val="40"/>
          <w:szCs w:val="40"/>
        </w:rPr>
      </w:pPr>
      <w:r w:rsidRPr="004908F3">
        <w:rPr>
          <w:rFonts w:ascii="Verdana" w:hAnsi="Verdana"/>
          <w:b/>
          <w:bCs/>
          <w:sz w:val="40"/>
          <w:szCs w:val="40"/>
        </w:rPr>
        <w:t xml:space="preserve">ASSE STORICO-SOCIALE </w:t>
      </w:r>
    </w:p>
    <w:p w:rsidR="003B3F27" w:rsidRPr="004908F3" w:rsidRDefault="003B3F27" w:rsidP="003B3F27">
      <w:pPr>
        <w:pStyle w:val="Default"/>
        <w:rPr>
          <w:rFonts w:ascii="Verdana" w:hAnsi="Verdana" w:cs="Verdana"/>
          <w:sz w:val="20"/>
          <w:szCs w:val="20"/>
        </w:rPr>
      </w:pPr>
    </w:p>
    <w:p w:rsidR="001B1D25" w:rsidRPr="004908F3" w:rsidRDefault="003B3F27">
      <w:pPr>
        <w:rPr>
          <w:rFonts w:ascii="Verdana" w:hAnsi="Verdana"/>
          <w:b/>
          <w:sz w:val="28"/>
          <w:szCs w:val="28"/>
        </w:rPr>
      </w:pPr>
      <w:r w:rsidRPr="004908F3">
        <w:rPr>
          <w:rFonts w:ascii="Verdana" w:hAnsi="Verdana"/>
          <w:b/>
          <w:sz w:val="28"/>
          <w:szCs w:val="28"/>
        </w:rPr>
        <w:t>QUINTO ANNO</w:t>
      </w:r>
    </w:p>
    <w:p w:rsidR="003B3F27" w:rsidRDefault="004908F3">
      <w:pPr>
        <w:rPr>
          <w:rFonts w:ascii="Verdana" w:hAnsi="Verdana" w:cs="Verdana"/>
          <w:b/>
          <w:bCs/>
          <w:sz w:val="20"/>
          <w:szCs w:val="20"/>
        </w:rPr>
      </w:pPr>
      <w:r w:rsidRPr="004908F3">
        <w:rPr>
          <w:rFonts w:ascii="Verdana" w:hAnsi="Verdana" w:cs="Verdana"/>
          <w:b/>
          <w:bCs/>
          <w:sz w:val="20"/>
          <w:szCs w:val="20"/>
        </w:rPr>
        <w:t>Professionale: SERVIZI PROMOZIONE COMMERCIALE E PUBBLICITARIA</w:t>
      </w:r>
    </w:p>
    <w:p w:rsidR="009E4403" w:rsidRPr="009E4403" w:rsidRDefault="009E4403" w:rsidP="009E4403">
      <w:pPr>
        <w:rPr>
          <w:rFonts w:ascii="Verdana" w:hAnsi="Verdana" w:cs="Verdana"/>
          <w:b/>
          <w:bCs/>
          <w:sz w:val="20"/>
          <w:szCs w:val="20"/>
        </w:rPr>
      </w:pPr>
      <w:bookmarkStart w:id="0" w:name="_GoBack"/>
      <w:r w:rsidRPr="009E4403">
        <w:rPr>
          <w:rFonts w:ascii="Verdana" w:hAnsi="Verdana" w:cs="Verdana"/>
          <w:b/>
          <w:bCs/>
          <w:sz w:val="20"/>
          <w:szCs w:val="20"/>
        </w:rPr>
        <w:t>Professionale ENOGASTRONOMIA E OSPITALITA’ ALBERGHIERA</w:t>
      </w:r>
    </w:p>
    <w:bookmarkEnd w:id="0"/>
    <w:p w:rsidR="009E4403" w:rsidRPr="004908F3" w:rsidRDefault="009E4403">
      <w:pPr>
        <w:rPr>
          <w:rFonts w:ascii="Verdana" w:hAnsi="Verdana"/>
          <w:b/>
          <w:sz w:val="20"/>
          <w:szCs w:val="20"/>
        </w:rPr>
      </w:pPr>
    </w:p>
    <w:p w:rsidR="00F96218" w:rsidRPr="003D6639" w:rsidRDefault="00F96218" w:rsidP="00F96218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889"/>
      </w:tblGrid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 xml:space="preserve">Competenza 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6639">
              <w:rPr>
                <w:rFonts w:ascii="Verdana" w:hAnsi="Verdana"/>
                <w:sz w:val="20"/>
                <w:szCs w:val="20"/>
              </w:rPr>
              <w:t>Abilita’</w:t>
            </w:r>
            <w:proofErr w:type="spellEnd"/>
            <w:r w:rsidRPr="003D6639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3D6639">
              <w:rPr>
                <w:rFonts w:ascii="Verdana" w:hAnsi="Verdana"/>
                <w:sz w:val="20"/>
                <w:szCs w:val="20"/>
              </w:rPr>
              <w:t>Capacita’</w:t>
            </w:r>
            <w:proofErr w:type="spellEnd"/>
            <w:r w:rsidRPr="003D66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 xml:space="preserve">Conoscenze 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 xml:space="preserve">Discipline Concorrenti 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3D6639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Utilizzare gli strumenti culturali e metodologici acquisiti per porsi con atteggiamento razionale, critico, creativo e responsabile nei confronti della realtà, dei suoi fenomeni e dei suoi problemi anche ai fini dell’apprendimento permanente.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3"/>
              </w:numPr>
              <w:ind w:left="417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cogliere la diversità come elemento di ricchezza per il proprio vissuto.</w:t>
            </w: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3"/>
              </w:numPr>
              <w:ind w:left="417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Vive una dimensione europea nella quale ipotizza un eventuale sviluppo lavorativo.</w:t>
            </w: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3"/>
              </w:numPr>
              <w:ind w:left="417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pianificare un’attività a medio/lungo termine utilizzando gli strumenti culturali acquisiti.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gli strumenti più idonei per strutturare il proprio apprendimento.</w:t>
            </w:r>
          </w:p>
          <w:p w:rsidR="00AA6804" w:rsidRDefault="00AA6804" w:rsidP="00F3525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A6804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 xml:space="preserve">Sa elaborare una </w:t>
            </w:r>
            <w:proofErr w:type="spellStart"/>
            <w:r w:rsidRPr="003D6639">
              <w:rPr>
                <w:rFonts w:ascii="Verdana" w:hAnsi="Verdana"/>
                <w:i/>
                <w:sz w:val="20"/>
                <w:szCs w:val="20"/>
              </w:rPr>
              <w:t>timetable</w:t>
            </w:r>
            <w:proofErr w:type="spellEnd"/>
            <w:r w:rsidRPr="003D6639">
              <w:rPr>
                <w:rFonts w:ascii="Verdana" w:hAnsi="Verdana"/>
                <w:sz w:val="20"/>
                <w:szCs w:val="20"/>
              </w:rPr>
              <w:t xml:space="preserve"> per pianificare il proprio lavoro.</w:t>
            </w:r>
          </w:p>
          <w:p w:rsidR="00AA6804" w:rsidRDefault="00AA6804" w:rsidP="00F35256">
            <w:pPr>
              <w:rPr>
                <w:rFonts w:ascii="Verdana" w:hAnsi="Verdana"/>
                <w:sz w:val="20"/>
                <w:szCs w:val="20"/>
              </w:rPr>
            </w:pP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le principali caratteristiche economico-politiche dei diversi paesi europei.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Tutte le discipline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pStyle w:val="Predefinito"/>
              <w:rPr>
                <w:rFonts w:ascii="Verdana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t>Stabilire collegamenti tra le tradizioni culturali locali, nazionali ed internazionali, sia in una prospettiva interculturale sia ai fini della mobilità di studio e di lavoro.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assumere informazioni circa le differenti culture presenti nel territorio europeo.</w:t>
            </w:r>
          </w:p>
          <w:p w:rsidR="00F96218" w:rsidRPr="003D6639" w:rsidRDefault="00F96218" w:rsidP="00F35256">
            <w:pPr>
              <w:ind w:left="-360"/>
              <w:rPr>
                <w:rFonts w:ascii="Verdana" w:hAnsi="Verdana"/>
                <w:sz w:val="20"/>
                <w:szCs w:val="20"/>
              </w:rPr>
            </w:pP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Riconosce caratteri di omogeneità e disomogeneità tra le diverse culture.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le principali caratteristiche della propria tradizione locale e sa porla in relazione con le diverse culture.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 dell’Arte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t xml:space="preserve">Correlare la conoscenza storica generale agli sviluppi delle scienze, delle tecnologie e delle tecniche negli specifici campi professionali di </w:t>
            </w: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lastRenderedPageBreak/>
              <w:t>riferimento.</w:t>
            </w: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lastRenderedPageBreak/>
              <w:t>A partire dallo studio del fenomeno storico generale sa ricavare informazioni da applicare al settore specifico di lavoro.</w:t>
            </w:r>
          </w:p>
          <w:p w:rsidR="00F96218" w:rsidRPr="003D6639" w:rsidRDefault="00F96218" w:rsidP="00F35256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lastRenderedPageBreak/>
              <w:t>Conosce le coordinate storiche essenziali dei fenomeni legati al proprio campo professionale.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</w:t>
            </w:r>
          </w:p>
          <w:p w:rsidR="00F96218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Tecniche professionali</w:t>
            </w:r>
          </w:p>
          <w:p w:rsidR="006B4E54" w:rsidRPr="003D6639" w:rsidRDefault="006B4E54" w:rsidP="006B4E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Diritto Tecnica Amministrativa  (ENO-OSP ALB)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lastRenderedPageBreak/>
              <w:t>Ricercare ed elaborare dati concernenti mercati nazionali ed internazionali</w:t>
            </w: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cercare informazioni e dati per comprendere meglio i fenomeni  economici della contemporaneità.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la struttura essenziale dell’organizzazione burocratica del sistema paese.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</w:t>
            </w:r>
          </w:p>
          <w:p w:rsidR="00F96218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Tecniche professionali</w:t>
            </w:r>
          </w:p>
          <w:p w:rsidR="006B4E54" w:rsidRPr="003D6639" w:rsidRDefault="006B4E54" w:rsidP="00F352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Diritto Tecnica Amministrativa  (ENO-OSP ALB)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t>Riconoscere gli aspetti geografici, ecologici, territoriali dell’ambiente naturale ed antropico, le connessioni con le strutture demografiche, economiche, sociali, culturali, e le trasformazioni intervenute nel corso del tempo.</w:t>
            </w: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le coordinate essenziali di trasformazione del territorio dovute al succedersi  della frequentazione antropica dei luoghi.</w:t>
            </w:r>
          </w:p>
          <w:p w:rsidR="00F96218" w:rsidRPr="003D6639" w:rsidRDefault="00F96218" w:rsidP="00F35256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 xml:space="preserve">Sa leggere le emergenze causate dalla frequentazione  umana del territorio. 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i fenomeni essenziali che hanno caratterizzato la storia del territorio nazionale e locale.</w:t>
            </w:r>
          </w:p>
          <w:p w:rsidR="00AA6804" w:rsidRDefault="00AA6804" w:rsidP="00F3525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quali sono le emergenze essenziali tipiche del proprio territorio e sa collocarle in rapporto a quelle nazionali.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 dell’Arte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t>Riconoscere le linee essenziali della storia delle idee, della cultura, della letteratura, delle arti e orientarsi agevolmente tra testi e autori fondamentali, a partire dalle componenti di natura tecnico-professionale correlate ai settori di riferimento.</w:t>
            </w:r>
          </w:p>
        </w:tc>
        <w:tc>
          <w:tcPr>
            <w:tcW w:w="3607" w:type="dxa"/>
          </w:tcPr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le coordinate di spazio e di tempo nelle quali si sono svolti le vicende essenziali del genere umano e sa tracciare schemi di raccordo tra prodotti artistici e coordinate storiche di riferimento.</w:t>
            </w:r>
          </w:p>
          <w:p w:rsidR="00F96218" w:rsidRPr="003D6639" w:rsidRDefault="00F96218" w:rsidP="00F35256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contestualizzare un prodotto artistico evidenziandone le caratteristiche essenziali.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gli eventi più importanti che hanno rappresentato la trama delle vicende del passato.</w:t>
            </w:r>
          </w:p>
          <w:p w:rsidR="00AA6804" w:rsidRDefault="00AA6804" w:rsidP="00F3525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i luoghi dove si sono svolti i più importanti eventi umani a livello locale e nazionale.</w:t>
            </w:r>
          </w:p>
          <w:p w:rsidR="00AA6804" w:rsidRDefault="00AA6804" w:rsidP="00F3525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i fenomeni artistici principali e le problematiche ad essi collegate.</w:t>
            </w: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 dell’Arte</w:t>
            </w:r>
          </w:p>
        </w:tc>
      </w:tr>
      <w:tr w:rsidR="00F96218" w:rsidRPr="003D6639" w:rsidTr="00F35256">
        <w:tc>
          <w:tcPr>
            <w:tcW w:w="3606" w:type="dxa"/>
          </w:tcPr>
          <w:p w:rsidR="00F96218" w:rsidRPr="003D6639" w:rsidRDefault="00F96218" w:rsidP="00F35256">
            <w:pPr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3D6639">
              <w:rPr>
                <w:rFonts w:ascii="Verdana" w:eastAsia="SimSun" w:hAnsi="Verdana" w:cs="Times New Roman"/>
                <w:b/>
                <w:bCs/>
                <w:color w:val="002060"/>
                <w:sz w:val="20"/>
                <w:szCs w:val="20"/>
                <w:lang w:eastAsia="it-IT"/>
              </w:rPr>
              <w:t>Individuare e comprendere i movimenti artistici locali, nazionali ed internazionali.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pStyle w:val="Paragrafoelenc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96218" w:rsidRPr="003D6639" w:rsidRDefault="00F96218" w:rsidP="00F96218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Sa operare confronti tra prodotti artistici diversi nello spazio e nel tempo.</w:t>
            </w:r>
          </w:p>
        </w:tc>
        <w:tc>
          <w:tcPr>
            <w:tcW w:w="3607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Conosce i più importanti fenomeni artistici a livello locale, nazionale ed internazionale.</w:t>
            </w:r>
          </w:p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9" w:type="dxa"/>
          </w:tcPr>
          <w:p w:rsidR="00F96218" w:rsidRPr="003D6639" w:rsidRDefault="00F96218" w:rsidP="00F35256">
            <w:pPr>
              <w:rPr>
                <w:rFonts w:ascii="Verdana" w:hAnsi="Verdana"/>
                <w:sz w:val="20"/>
                <w:szCs w:val="20"/>
              </w:rPr>
            </w:pPr>
            <w:r w:rsidRPr="003D6639">
              <w:rPr>
                <w:rFonts w:ascii="Verdana" w:hAnsi="Verdana"/>
                <w:sz w:val="20"/>
                <w:szCs w:val="20"/>
              </w:rPr>
              <w:t>Storia dell’Arte</w:t>
            </w:r>
          </w:p>
        </w:tc>
      </w:tr>
    </w:tbl>
    <w:p w:rsidR="003B3F27" w:rsidRPr="004908F3" w:rsidRDefault="003B3F27">
      <w:pPr>
        <w:rPr>
          <w:rFonts w:ascii="Verdana" w:hAnsi="Verdana"/>
          <w:b/>
          <w:sz w:val="20"/>
          <w:szCs w:val="20"/>
        </w:rPr>
      </w:pPr>
    </w:p>
    <w:sectPr w:rsidR="003B3F27" w:rsidRPr="004908F3" w:rsidSect="003B3F2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C8D"/>
    <w:multiLevelType w:val="hybridMultilevel"/>
    <w:tmpl w:val="ED6E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591F55"/>
    <w:multiLevelType w:val="hybridMultilevel"/>
    <w:tmpl w:val="669C0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E5BBB"/>
    <w:multiLevelType w:val="hybridMultilevel"/>
    <w:tmpl w:val="9CA8879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F342B8E"/>
    <w:multiLevelType w:val="hybridMultilevel"/>
    <w:tmpl w:val="2A2AE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F27"/>
    <w:rsid w:val="000F2B79"/>
    <w:rsid w:val="001000CD"/>
    <w:rsid w:val="00175D09"/>
    <w:rsid w:val="002363A2"/>
    <w:rsid w:val="002A7563"/>
    <w:rsid w:val="003B3F27"/>
    <w:rsid w:val="004853FD"/>
    <w:rsid w:val="004908F3"/>
    <w:rsid w:val="004C5EE0"/>
    <w:rsid w:val="00537A85"/>
    <w:rsid w:val="00594AA4"/>
    <w:rsid w:val="006B4E54"/>
    <w:rsid w:val="006C1D4C"/>
    <w:rsid w:val="006F0F02"/>
    <w:rsid w:val="0081731E"/>
    <w:rsid w:val="00845E87"/>
    <w:rsid w:val="008B1497"/>
    <w:rsid w:val="009E4403"/>
    <w:rsid w:val="009E59CC"/>
    <w:rsid w:val="00A214E0"/>
    <w:rsid w:val="00A8618C"/>
    <w:rsid w:val="00AA6804"/>
    <w:rsid w:val="00D13533"/>
    <w:rsid w:val="00D644C7"/>
    <w:rsid w:val="00DF0119"/>
    <w:rsid w:val="00E2646D"/>
    <w:rsid w:val="00F6674D"/>
    <w:rsid w:val="00F96218"/>
    <w:rsid w:val="00FA0B74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B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3F27"/>
    <w:pPr>
      <w:ind w:left="720"/>
      <w:contextualSpacing/>
    </w:pPr>
    <w:rPr>
      <w:rFonts w:ascii="Calibri" w:eastAsia="Calibri" w:hAnsi="Calibri" w:cs="Calibri"/>
    </w:rPr>
  </w:style>
  <w:style w:type="paragraph" w:customStyle="1" w:styleId="Predefinito">
    <w:name w:val="Predefinito"/>
    <w:uiPriority w:val="99"/>
    <w:rsid w:val="00F96218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24</cp:revision>
  <dcterms:created xsi:type="dcterms:W3CDTF">2014-09-09T16:23:00Z</dcterms:created>
  <dcterms:modified xsi:type="dcterms:W3CDTF">2020-10-22T05:16:00Z</dcterms:modified>
</cp:coreProperties>
</file>