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4F" w:rsidRDefault="00CE6F4F" w:rsidP="00CE6F4F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AREA SCIENTIFICA, TECNOLOGICA, MATEMATICA</w:t>
      </w:r>
    </w:p>
    <w:p w:rsidR="00CE6F4F" w:rsidRPr="00153A84" w:rsidRDefault="00B676F7" w:rsidP="00CE6F4F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>Quinto anno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2849"/>
        <w:gridCol w:w="4536"/>
        <w:gridCol w:w="2835"/>
        <w:gridCol w:w="2268"/>
      </w:tblGrid>
      <w:tr w:rsidR="00CE6F4F" w:rsidRPr="00D96CE3" w:rsidTr="006A50B7">
        <w:trPr>
          <w:trHeight w:val="465"/>
        </w:trPr>
        <w:tc>
          <w:tcPr>
            <w:tcW w:w="1937" w:type="dxa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shd w:val="clear" w:color="auto" w:fill="auto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shd w:val="clear" w:color="auto" w:fill="auto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shd w:val="clear" w:color="auto" w:fill="auto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CE6F4F" w:rsidRPr="00D96CE3" w:rsidTr="006A50B7">
        <w:trPr>
          <w:trHeight w:val="233"/>
        </w:trPr>
        <w:tc>
          <w:tcPr>
            <w:tcW w:w="1937" w:type="dxa"/>
            <w:shd w:val="clear" w:color="auto" w:fill="BFBFBF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:rsidR="00CE6F4F" w:rsidRPr="00D96CE3" w:rsidRDefault="00CE6F4F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6F4F" w:rsidRPr="00D96CE3" w:rsidTr="006A50B7">
        <w:trPr>
          <w:trHeight w:val="713"/>
        </w:trPr>
        <w:tc>
          <w:tcPr>
            <w:tcW w:w="1937" w:type="dxa"/>
            <w:vMerge w:val="restart"/>
            <w:shd w:val="clear" w:color="auto" w:fill="FFFFFF"/>
          </w:tcPr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COMPETENZA MATEMATICA E COMPETENZE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BASE IN AMBITO SCIENTIFICO E TECNOLOGICO</w:t>
            </w:r>
          </w:p>
        </w:tc>
        <w:tc>
          <w:tcPr>
            <w:tcW w:w="2849" w:type="dxa"/>
            <w:shd w:val="clear" w:color="auto" w:fill="FFFFFF"/>
          </w:tcPr>
          <w:p w:rsidR="00CE6F4F" w:rsidRDefault="00CE6F4F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E6F4F" w:rsidRPr="004975ED" w:rsidRDefault="00CE6F4F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 </w:t>
            </w:r>
            <w:r w:rsidRPr="004975ED">
              <w:rPr>
                <w:rFonts w:ascii="Verdana" w:hAnsi="Verdana" w:cs="Arial"/>
                <w:b/>
                <w:sz w:val="20"/>
                <w:szCs w:val="20"/>
              </w:rPr>
              <w:t>Comprende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4975ED">
              <w:rPr>
                <w:rFonts w:ascii="Verdana" w:hAnsi="Verdana" w:cs="Arial"/>
                <w:b/>
                <w:sz w:val="20"/>
                <w:szCs w:val="20"/>
              </w:rPr>
              <w:t xml:space="preserve"> il linguaggio formale specifico della matematica, sa utilizzare le procedure tipiche del pensiero matematico, conosce i contenuti fondamentali delle teorie che sono alla base della descrizione matematica della realtà.</w:t>
            </w:r>
          </w:p>
        </w:tc>
        <w:tc>
          <w:tcPr>
            <w:tcW w:w="4536" w:type="dxa"/>
            <w:shd w:val="clear" w:color="auto" w:fill="auto"/>
          </w:tcPr>
          <w:p w:rsidR="00CE6F4F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CE6F4F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SMT1a </w:t>
            </w:r>
            <w:r w:rsidRPr="004975ED">
              <w:rPr>
                <w:rFonts w:ascii="Verdana" w:hAnsi="Verdana" w:cs="Arial"/>
                <w:color w:val="000000"/>
                <w:sz w:val="20"/>
                <w:szCs w:val="20"/>
              </w:rPr>
              <w:t>Domina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4975E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 fondamenti dell’analisi matematica, i concetti di finito e infinito, limitato e illimitato in algebra e analisi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CE6F4F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CE6F4F" w:rsidRPr="004975ED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SMT1b </w:t>
            </w:r>
            <w:r w:rsidRPr="004975ED">
              <w:rPr>
                <w:rFonts w:ascii="Verdana" w:hAnsi="Verdana" w:cs="Arial"/>
                <w:color w:val="000000"/>
                <w:sz w:val="20"/>
                <w:szCs w:val="20"/>
              </w:rPr>
              <w:t>Legge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4975E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 interpreta l’andamento di una funzione anche rapportandola a situazioni reali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6F4F" w:rsidRPr="00096660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Elementi di analisi matematica.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Limite di una funzione.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Continuità e derivabilità di una funzione.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Derivata di una funzione.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>Rappresentazione grafica di semplici funzioni.</w:t>
            </w:r>
          </w:p>
          <w:p w:rsidR="00CE6F4F" w:rsidRPr="00096660" w:rsidRDefault="00CE6F4F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CE6F4F" w:rsidRPr="00096660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6F4F" w:rsidRPr="00D96CE3" w:rsidRDefault="00CE6F4F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CE6F4F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Matematica </w:t>
            </w:r>
          </w:p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CE6F4F" w:rsidRPr="00DA3140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CE6F4F" w:rsidRPr="00E76FE6" w:rsidRDefault="00CE6F4F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Fisica</w:t>
            </w:r>
          </w:p>
        </w:tc>
      </w:tr>
      <w:tr w:rsidR="00CE6F4F" w:rsidRPr="00D96CE3" w:rsidTr="006A50B7">
        <w:trPr>
          <w:trHeight w:val="713"/>
        </w:trPr>
        <w:tc>
          <w:tcPr>
            <w:tcW w:w="1937" w:type="dxa"/>
            <w:vMerge/>
            <w:shd w:val="clear" w:color="auto" w:fill="FFFFFF"/>
          </w:tcPr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E6F4F" w:rsidRPr="004975ED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4975ED">
              <w:rPr>
                <w:rFonts w:ascii="Verdana" w:hAnsi="Verdana" w:cs="Arial"/>
                <w:b/>
                <w:sz w:val="20"/>
                <w:szCs w:val="20"/>
              </w:rPr>
              <w:t xml:space="preserve">SMT2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Poss</w:t>
            </w:r>
            <w:r w:rsidRPr="004975ED">
              <w:rPr>
                <w:rFonts w:ascii="Verdana" w:hAnsi="Verdana" w:cs="Arial"/>
                <w:b/>
                <w:sz w:val="20"/>
                <w:szCs w:val="20"/>
              </w:rPr>
              <w:t>ede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re</w:t>
            </w:r>
            <w:r w:rsidRPr="004975ED">
              <w:rPr>
                <w:rFonts w:ascii="Verdana" w:hAnsi="Verdana" w:cs="Arial"/>
                <w:b/>
                <w:sz w:val="20"/>
                <w:szCs w:val="20"/>
              </w:rPr>
              <w:t xml:space="preserve"> i contenuti fondamentali delle scienze fisiche, padroneggiandone le procedure e i metodi di indagine propri, anche per potersi orientare nel campo delle scienze applicate.</w:t>
            </w:r>
          </w:p>
        </w:tc>
        <w:tc>
          <w:tcPr>
            <w:tcW w:w="4536" w:type="dxa"/>
            <w:shd w:val="clear" w:color="auto" w:fill="auto"/>
          </w:tcPr>
          <w:p w:rsidR="00CE6F4F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CE6F4F" w:rsidRPr="004F5279" w:rsidRDefault="00CE6F4F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045AD4">
              <w:rPr>
                <w:rFonts w:ascii="Verdana" w:hAnsi="Verdana" w:cs="Arial"/>
                <w:b/>
                <w:sz w:val="20"/>
                <w:szCs w:val="20"/>
              </w:rPr>
              <w:t>SMT2a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F5279">
              <w:rPr>
                <w:rFonts w:ascii="Verdana" w:hAnsi="Verdana" w:cs="Arial"/>
                <w:color w:val="000000"/>
                <w:sz w:val="20"/>
                <w:szCs w:val="20"/>
              </w:rPr>
              <w:t>Descrive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4F52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 spiega i fenomeni elettrostatici e magnetostatici utilizzando, anche in maniera quantitativa, i concetti di campo e di potenziale, avendo consapevolezza delle più comuni norme per la sicurezza.</w:t>
            </w:r>
          </w:p>
          <w:p w:rsidR="00CE6F4F" w:rsidRPr="004F5279" w:rsidRDefault="00CE6F4F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E6F4F" w:rsidRPr="004F5279" w:rsidRDefault="00CE6F4F" w:rsidP="006A50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045AD4">
              <w:rPr>
                <w:rFonts w:ascii="Verdana" w:hAnsi="Verdana" w:cs="Arial"/>
                <w:b/>
                <w:sz w:val="20"/>
                <w:szCs w:val="20"/>
              </w:rPr>
              <w:t>SMT2b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F5279">
              <w:rPr>
                <w:rFonts w:ascii="Verdana" w:hAnsi="Verdana" w:cs="Arial"/>
                <w:color w:val="000000"/>
                <w:sz w:val="20"/>
                <w:szCs w:val="20"/>
              </w:rPr>
              <w:t>Utilizza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4F52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il modello di campo non solo come modello matematico ma</w:t>
            </w:r>
          </w:p>
          <w:p w:rsidR="00CE6F4F" w:rsidRPr="004F5279" w:rsidRDefault="00CE6F4F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4F5279">
              <w:rPr>
                <w:rFonts w:ascii="Verdana" w:hAnsi="Verdana" w:cs="Arial"/>
                <w:color w:val="000000"/>
                <w:sz w:val="20"/>
                <w:szCs w:val="20"/>
              </w:rPr>
              <w:t>come ente fisico sede di energia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CE6F4F" w:rsidRPr="004F5279" w:rsidRDefault="00CE6F4F" w:rsidP="006A50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6F4F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Elettrostatica: cariche,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potenziale, campo, conduttori, condensatori, energia elettrica.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Trasporto di cariche, corrente, conducibilità e leggi di Ohm.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Magnetismo e magneti,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magnetismo terrestre, leggi di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induzione. </w:t>
            </w: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</w:p>
          <w:p w:rsidR="00CE6F4F" w:rsidRPr="007E332D" w:rsidRDefault="00CE6F4F" w:rsidP="006A50B7">
            <w:pPr>
              <w:spacing w:line="260" w:lineRule="exact"/>
              <w:ind w:left="105"/>
              <w:rPr>
                <w:rFonts w:ascii="Verdana" w:hAnsi="Verdana"/>
                <w:i/>
                <w:sz w:val="20"/>
                <w:szCs w:val="20"/>
              </w:rPr>
            </w:pPr>
            <w:r w:rsidRPr="007E332D">
              <w:rPr>
                <w:rFonts w:ascii="Verdana" w:hAnsi="Verdana"/>
                <w:i/>
                <w:sz w:val="20"/>
                <w:szCs w:val="20"/>
              </w:rPr>
              <w:t xml:space="preserve">Onde elettromagnetiche. </w:t>
            </w:r>
          </w:p>
          <w:p w:rsidR="00CE6F4F" w:rsidRPr="00096660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Prevalenti </w:t>
            </w:r>
          </w:p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Fisica</w:t>
            </w:r>
          </w:p>
          <w:p w:rsidR="00CE6F4F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CE6F4F" w:rsidRPr="00D96CE3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CE6F4F" w:rsidRDefault="00CE6F4F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</w:t>
            </w:r>
            <w:r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i</w:t>
            </w:r>
          </w:p>
          <w:p w:rsidR="00CE6F4F" w:rsidRPr="00045AD4" w:rsidRDefault="00CE6F4F" w:rsidP="006A50B7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AD4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Matematica</w:t>
            </w:r>
          </w:p>
        </w:tc>
      </w:tr>
      <w:tr w:rsidR="00CE6F4F" w:rsidRPr="00D96CE3" w:rsidTr="006A50B7">
        <w:trPr>
          <w:trHeight w:val="713"/>
        </w:trPr>
        <w:tc>
          <w:tcPr>
            <w:tcW w:w="1937" w:type="dxa"/>
            <w:shd w:val="clear" w:color="auto" w:fill="FFFFFF"/>
          </w:tcPr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COMPETENZA DIGITALE</w:t>
            </w:r>
          </w:p>
        </w:tc>
        <w:tc>
          <w:tcPr>
            <w:tcW w:w="2849" w:type="dxa"/>
            <w:shd w:val="clear" w:color="auto" w:fill="FFFFFF"/>
          </w:tcPr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E6F4F" w:rsidRDefault="00CE6F4F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4975ED">
              <w:rPr>
                <w:rFonts w:ascii="Verdana" w:hAnsi="Verdana" w:cs="Arial"/>
                <w:b/>
                <w:sz w:val="20"/>
                <w:szCs w:val="20"/>
              </w:rPr>
              <w:t xml:space="preserve">SMT3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Essere</w:t>
            </w:r>
            <w:r w:rsidRPr="004975ED">
              <w:rPr>
                <w:rFonts w:ascii="Verdana" w:hAnsi="Verdana" w:cs="Arial"/>
                <w:b/>
                <w:sz w:val="20"/>
                <w:szCs w:val="20"/>
              </w:rPr>
              <w:t xml:space="preserve"> in grado di utilizzare strumenti informatici e telematici nelle attività di studio e di approfondiment</w:t>
            </w:r>
            <w:r w:rsidRPr="00DB65DF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DB65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E6F4F" w:rsidRDefault="00CE6F4F" w:rsidP="006A50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E6F4F" w:rsidRDefault="00CE6F4F" w:rsidP="006A50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45AD4">
              <w:rPr>
                <w:rFonts w:ascii="Verdana" w:hAnsi="Verdana" w:cs="Arial"/>
                <w:b/>
                <w:sz w:val="20"/>
                <w:szCs w:val="20"/>
              </w:rPr>
              <w:t>SMT3a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345AB7">
              <w:rPr>
                <w:rFonts w:ascii="Verdana" w:hAnsi="Verdana" w:cs="Arial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345A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produrre, presentare e comprendere informazioni su argomenti scientifici, utilizzando anche gli strumenti informatici.</w:t>
            </w:r>
          </w:p>
          <w:p w:rsidR="00CE6F4F" w:rsidRDefault="00CE6F4F" w:rsidP="006A50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CE6F4F" w:rsidRPr="00045AD4" w:rsidRDefault="00CE6F4F" w:rsidP="006A50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045AD4">
              <w:rPr>
                <w:rFonts w:ascii="Verdana" w:hAnsi="Verdana" w:cs="Arial"/>
                <w:b/>
                <w:sz w:val="20"/>
                <w:szCs w:val="20"/>
              </w:rPr>
              <w:t>SMT3b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045AD4">
              <w:rPr>
                <w:rFonts w:ascii="Verdana" w:hAnsi="Verdana" w:cs="Arial"/>
                <w:sz w:val="20"/>
                <w:szCs w:val="20"/>
              </w:rPr>
              <w:t>aper utilizzare software specifici della materia di studio</w:t>
            </w:r>
          </w:p>
          <w:p w:rsidR="00CE6F4F" w:rsidRPr="00045AD4" w:rsidRDefault="00CE6F4F" w:rsidP="006A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E6F4F" w:rsidRPr="00AE737A" w:rsidRDefault="00CE6F4F" w:rsidP="006A50B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6F4F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L’ambiente Windows</w:t>
            </w:r>
          </w:p>
          <w:p w:rsidR="00CE6F4F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CE6F4F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Internet come strumento di ricerca e di approfondimento.</w:t>
            </w:r>
          </w:p>
          <w:p w:rsidR="00CE6F4F" w:rsidRDefault="00CE6F4F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CE6F4F" w:rsidRPr="00045AD4" w:rsidRDefault="00CE6F4F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045AD4">
              <w:rPr>
                <w:rFonts w:ascii="Verdana" w:hAnsi="Verdana"/>
                <w:i/>
                <w:sz w:val="20"/>
                <w:szCs w:val="20"/>
              </w:rPr>
              <w:t>Utilizzare software di video editing</w:t>
            </w:r>
          </w:p>
        </w:tc>
        <w:tc>
          <w:tcPr>
            <w:tcW w:w="2268" w:type="dxa"/>
            <w:shd w:val="clear" w:color="auto" w:fill="auto"/>
          </w:tcPr>
          <w:p w:rsidR="00CE6F4F" w:rsidRPr="00D96CE3" w:rsidRDefault="00CE6F4F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CE6F4F" w:rsidRDefault="00CE6F4F" w:rsidP="00CE6F4F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p w:rsidR="00FB6AA5" w:rsidRDefault="00FB6AA5"/>
    <w:sectPr w:rsidR="00FB6AA5" w:rsidSect="00CE6F4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E8CC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E6F4F"/>
    <w:rsid w:val="00B676F7"/>
    <w:rsid w:val="00CE6F4F"/>
    <w:rsid w:val="00D27BBE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E6F4F"/>
    <w:rPr>
      <w:b/>
      <w:bCs/>
    </w:rPr>
  </w:style>
  <w:style w:type="paragraph" w:styleId="NormaleWeb">
    <w:name w:val="Normal (Web)"/>
    <w:basedOn w:val="Normale"/>
    <w:rsid w:val="00CE6F4F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qFormat/>
    <w:rsid w:val="00CE6F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rsid w:val="00CE6F4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2015-10-27T20:59:00Z</dcterms:created>
  <dcterms:modified xsi:type="dcterms:W3CDTF">2015-11-03T20:50:00Z</dcterms:modified>
</cp:coreProperties>
</file>