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9A" w:rsidRPr="00153A84" w:rsidRDefault="00B5159A" w:rsidP="00B5159A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AREA LOGICO ARGOMENTATIVA</w:t>
      </w:r>
    </w:p>
    <w:p w:rsidR="00B5159A" w:rsidRPr="00D96CE3" w:rsidRDefault="000A4358" w:rsidP="00B5159A">
      <w:pPr>
        <w:jc w:val="center"/>
        <w:rPr>
          <w:rFonts w:ascii="Verdana" w:hAnsi="Verdana"/>
          <w:color w:val="17365D"/>
          <w:sz w:val="44"/>
          <w:szCs w:val="44"/>
        </w:rPr>
      </w:pPr>
      <w:r>
        <w:rPr>
          <w:rFonts w:ascii="Verdana" w:hAnsi="Verdana"/>
          <w:b/>
          <w:sz w:val="32"/>
          <w:szCs w:val="32"/>
        </w:rPr>
        <w:t>Quinto anno</w:t>
      </w:r>
    </w:p>
    <w:p w:rsidR="00B5159A" w:rsidRPr="00D96CE3" w:rsidRDefault="00B5159A" w:rsidP="00B5159A">
      <w:pPr>
        <w:rPr>
          <w:rFonts w:ascii="Verdana" w:hAnsi="Verdana"/>
          <w:b/>
          <w:i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7"/>
        <w:gridCol w:w="2849"/>
        <w:gridCol w:w="4536"/>
        <w:gridCol w:w="2835"/>
        <w:gridCol w:w="2268"/>
      </w:tblGrid>
      <w:tr w:rsidR="00B5159A" w:rsidRPr="00D96CE3" w:rsidTr="006A50B7">
        <w:trPr>
          <w:trHeight w:val="465"/>
        </w:trPr>
        <w:tc>
          <w:tcPr>
            <w:tcW w:w="1937" w:type="dxa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chiave</w:t>
            </w:r>
          </w:p>
        </w:tc>
        <w:tc>
          <w:tcPr>
            <w:tcW w:w="2849" w:type="dxa"/>
            <w:shd w:val="clear" w:color="auto" w:fill="auto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Competenze</w:t>
            </w:r>
          </w:p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Abilità/Capacità</w:t>
            </w:r>
          </w:p>
        </w:tc>
        <w:tc>
          <w:tcPr>
            <w:tcW w:w="2835" w:type="dxa"/>
            <w:shd w:val="clear" w:color="auto" w:fill="auto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>Conoscenze</w:t>
            </w:r>
          </w:p>
        </w:tc>
        <w:tc>
          <w:tcPr>
            <w:tcW w:w="2268" w:type="dxa"/>
            <w:shd w:val="clear" w:color="auto" w:fill="auto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  <w:r w:rsidRPr="00D96CE3">
              <w:rPr>
                <w:rFonts w:ascii="Verdana" w:hAnsi="Verdana"/>
                <w:b/>
                <w:sz w:val="20"/>
                <w:szCs w:val="20"/>
              </w:rPr>
              <w:t xml:space="preserve">Discipline </w:t>
            </w:r>
          </w:p>
        </w:tc>
      </w:tr>
      <w:tr w:rsidR="00B5159A" w:rsidRPr="00D96CE3" w:rsidTr="006A50B7">
        <w:trPr>
          <w:trHeight w:val="233"/>
        </w:trPr>
        <w:tc>
          <w:tcPr>
            <w:tcW w:w="1937" w:type="dxa"/>
            <w:shd w:val="clear" w:color="auto" w:fill="BFBFBF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49" w:type="dxa"/>
            <w:shd w:val="clear" w:color="auto" w:fill="BFBFBF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BFBFBF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BFBFBF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/>
          </w:tcPr>
          <w:p w:rsidR="00B5159A" w:rsidRPr="00D96CE3" w:rsidRDefault="00B5159A" w:rsidP="006A50B7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5159A" w:rsidRPr="00A42DB4" w:rsidTr="006A50B7">
        <w:trPr>
          <w:trHeight w:val="713"/>
        </w:trPr>
        <w:tc>
          <w:tcPr>
            <w:tcW w:w="1937" w:type="dxa"/>
            <w:shd w:val="clear" w:color="auto" w:fill="FFFFFF"/>
          </w:tcPr>
          <w:p w:rsidR="00B5159A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5159A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IMPARARE AD IMPARARE</w:t>
            </w:r>
          </w:p>
          <w:p w:rsidR="00B5159A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5159A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5159A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2849" w:type="dxa"/>
            <w:shd w:val="clear" w:color="auto" w:fill="FFFFFF"/>
          </w:tcPr>
          <w:p w:rsidR="00B5159A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5159A" w:rsidRPr="00AD3C60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AD3C60">
              <w:rPr>
                <w:rFonts w:ascii="Verdana" w:hAnsi="Verdana" w:cs="Verdana"/>
                <w:b/>
                <w:sz w:val="20"/>
                <w:szCs w:val="20"/>
              </w:rPr>
              <w:t>LA1 Saper sostenere una propria tesi  e saper ascoltare e  valutare criticamente le argomentazioni altrui.</w:t>
            </w:r>
          </w:p>
          <w:p w:rsidR="00B5159A" w:rsidRPr="00AD3C60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5159A" w:rsidRPr="00AD3C60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  <w:r w:rsidRPr="00AD3C60">
              <w:rPr>
                <w:rFonts w:ascii="Verdana" w:hAnsi="Verdana" w:cs="Verdana"/>
                <w:b/>
                <w:sz w:val="20"/>
                <w:szCs w:val="20"/>
              </w:rPr>
              <w:t>LA2 Acquisire l’abitudine a ragionare con rigore logico, a identificare i problemi e a individuare possibili soluzioni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.</w:t>
            </w:r>
          </w:p>
          <w:p w:rsidR="00B5159A" w:rsidRPr="00AD3C60" w:rsidRDefault="00B5159A" w:rsidP="006A50B7">
            <w:pPr>
              <w:pStyle w:val="Paragrafoelenco"/>
              <w:spacing w:after="0" w:line="240" w:lineRule="auto"/>
              <w:ind w:left="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B5159A" w:rsidRPr="00E76FE6" w:rsidRDefault="00B5159A" w:rsidP="006A50B7">
            <w:pPr>
              <w:shd w:val="clear" w:color="auto" w:fill="FFFFFF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D3C60">
              <w:rPr>
                <w:rFonts w:ascii="Verdana" w:hAnsi="Verdana" w:cs="Verdana"/>
                <w:b/>
                <w:sz w:val="20"/>
                <w:szCs w:val="20"/>
              </w:rPr>
              <w:t>LA3 Essere  in grado di leggere e interpretare criticamente i contenuti delle diverse forme di comunicazione.</w:t>
            </w:r>
          </w:p>
        </w:tc>
        <w:tc>
          <w:tcPr>
            <w:tcW w:w="4536" w:type="dxa"/>
            <w:shd w:val="clear" w:color="auto" w:fill="auto"/>
          </w:tcPr>
          <w:p w:rsidR="00B5159A" w:rsidRDefault="00B5159A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:rsidR="00B5159A" w:rsidRPr="000C0DB7" w:rsidRDefault="00B5159A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LA1a </w:t>
            </w:r>
            <w:r w:rsidRPr="00197975">
              <w:rPr>
                <w:rFonts w:ascii="Verdana" w:hAnsi="Verdana"/>
                <w:color w:val="000000"/>
                <w:sz w:val="20"/>
                <w:szCs w:val="20"/>
              </w:rPr>
              <w:t>Saper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a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>rgomenta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la sua tesi con riferimenti documentali, con personali argomentazioni, considerando le diverse posizioni del contradditorio.</w:t>
            </w:r>
          </w:p>
          <w:p w:rsidR="00B5159A" w:rsidRPr="000C0DB7" w:rsidRDefault="00B5159A" w:rsidP="006A50B7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B5159A" w:rsidRPr="000C0DB7" w:rsidRDefault="00B5159A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-Bold"/>
                <w:b/>
                <w:bCs/>
                <w:color w:val="000000"/>
                <w:sz w:val="20"/>
                <w:szCs w:val="20"/>
              </w:rPr>
              <w:t>LA1b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Partecipa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re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attentamente e criticamente al contradditorio, rispondendo alle obiezioni con precisi riferimenti</w:t>
            </w:r>
            <w:r w:rsidRPr="001B30F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5159A" w:rsidRPr="0097377A" w:rsidRDefault="00B5159A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/>
                <w:sz w:val="20"/>
                <w:szCs w:val="20"/>
              </w:rPr>
            </w:pPr>
          </w:p>
          <w:p w:rsidR="00B5159A" w:rsidRPr="000C0DB7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  <w:r w:rsidRPr="0097377A">
              <w:rPr>
                <w:rFonts w:ascii="Verdana" w:hAnsi="Verdana"/>
                <w:b/>
                <w:sz w:val="20"/>
                <w:szCs w:val="20"/>
              </w:rPr>
              <w:t>LA2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a </w:t>
            </w:r>
            <w:r w:rsidRPr="000C0DB7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0C0DB7">
              <w:rPr>
                <w:rFonts w:ascii="Verdana" w:hAnsi="Verdana" w:cs="Arial"/>
                <w:sz w:val="20"/>
                <w:szCs w:val="20"/>
              </w:rPr>
              <w:t xml:space="preserve"> ricavare autonomamente inferenze da principi generali e generalizzare aspetti particolari in situazioni di studio e professionali complesse.</w:t>
            </w:r>
          </w:p>
          <w:p w:rsidR="00B5159A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159A" w:rsidRDefault="00B5159A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 w:cs="Arial"/>
                <w:sz w:val="20"/>
                <w:szCs w:val="20"/>
              </w:rPr>
            </w:pPr>
            <w:r w:rsidRPr="000C0DB7">
              <w:rPr>
                <w:rFonts w:ascii="Verdana" w:hAnsi="Verdana"/>
                <w:b/>
                <w:sz w:val="20"/>
                <w:szCs w:val="20"/>
              </w:rPr>
              <w:t xml:space="preserve">LA2b </w:t>
            </w:r>
            <w:r w:rsidRPr="000C0DB7">
              <w:rPr>
                <w:rFonts w:ascii="Verdana" w:hAnsi="Verdana" w:cs="Arial"/>
                <w:sz w:val="20"/>
                <w:szCs w:val="20"/>
              </w:rPr>
              <w:t>Sa</w:t>
            </w:r>
            <w:r>
              <w:rPr>
                <w:rFonts w:ascii="Verdana" w:hAnsi="Verdana" w:cs="Arial"/>
                <w:sz w:val="20"/>
                <w:szCs w:val="20"/>
              </w:rPr>
              <w:t>per</w:t>
            </w:r>
            <w:r w:rsidRPr="000C0DB7">
              <w:rPr>
                <w:rFonts w:ascii="Verdana" w:hAnsi="Verdana" w:cs="Arial"/>
                <w:sz w:val="20"/>
                <w:szCs w:val="20"/>
              </w:rPr>
              <w:t xml:space="preserve"> organizzare autonomamente un percorso di lavoro, razionalizzandolo e ottimizzandone i vari  aspetti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B5159A" w:rsidRPr="0097377A" w:rsidRDefault="00B5159A" w:rsidP="006A50B7">
            <w:pPr>
              <w:autoSpaceDE w:val="0"/>
              <w:autoSpaceDN w:val="0"/>
              <w:adjustRightInd w:val="0"/>
              <w:ind w:left="-34" w:firstLine="34"/>
              <w:rPr>
                <w:rFonts w:ascii="Verdana" w:hAnsi="Verdana"/>
                <w:sz w:val="20"/>
                <w:szCs w:val="20"/>
              </w:rPr>
            </w:pPr>
          </w:p>
          <w:p w:rsidR="00B5159A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377A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LA3</w:t>
            </w:r>
            <w:r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a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Sa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t>per</w:t>
            </w:r>
            <w:r w:rsidRPr="000C0DB7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leggere ogni aspetto della realtà e interpretarne autonomamente dati ed aspetti culturali, sociali, economici anche di natura complessa</w:t>
            </w:r>
            <w:r w:rsidRPr="00A62583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B5159A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5159A" w:rsidRPr="00FD5F88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  <w:r w:rsidRPr="00FD5F88">
              <w:rPr>
                <w:rFonts w:ascii="Verdana" w:hAnsi="Verdana" w:cs="Calibri"/>
                <w:b/>
                <w:sz w:val="20"/>
                <w:szCs w:val="20"/>
              </w:rPr>
              <w:t>LA3b</w:t>
            </w:r>
            <w:r w:rsidRPr="00FD5F88">
              <w:rPr>
                <w:rFonts w:ascii="Verdana" w:hAnsi="Verdana" w:cs="Arial"/>
                <w:sz w:val="20"/>
                <w:szCs w:val="20"/>
              </w:rPr>
              <w:t xml:space="preserve"> Aver approfondito la conoscenza degli elementi costitutivi dei linguaggi audiovisivi e multimediali negli aspetti espressivi e comunicativi.</w:t>
            </w:r>
          </w:p>
          <w:p w:rsidR="00B5159A" w:rsidRPr="00FD5F88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</w:p>
          <w:p w:rsidR="00B5159A" w:rsidRPr="00FD5F88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  <w:r w:rsidRPr="00FD5F88">
              <w:rPr>
                <w:rFonts w:ascii="Verdana" w:hAnsi="Verdana" w:cs="Calibri"/>
                <w:b/>
                <w:sz w:val="20"/>
                <w:szCs w:val="20"/>
              </w:rPr>
              <w:lastRenderedPageBreak/>
              <w:t>LA3c</w:t>
            </w:r>
            <w:r w:rsidRPr="00FD5F88">
              <w:rPr>
                <w:rFonts w:ascii="Verdana" w:hAnsi="Verdana" w:cs="Arial"/>
                <w:sz w:val="20"/>
                <w:szCs w:val="20"/>
              </w:rPr>
              <w:t xml:space="preserve"> Saper leggere le opere utilizzando un metodo ed una terminologia appropriati.</w:t>
            </w:r>
          </w:p>
          <w:p w:rsidR="00B5159A" w:rsidRPr="00FD5F88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Verdana" w:hAnsi="Verdana" w:cs="Arial"/>
                <w:sz w:val="20"/>
                <w:szCs w:val="20"/>
              </w:rPr>
            </w:pPr>
          </w:p>
          <w:p w:rsidR="00B5159A" w:rsidRPr="00FD5F88" w:rsidRDefault="00B5159A" w:rsidP="006A50B7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FD5F88">
              <w:rPr>
                <w:rFonts w:ascii="Verdana" w:hAnsi="Verdana" w:cs="Calibri"/>
                <w:b/>
                <w:sz w:val="20"/>
                <w:szCs w:val="20"/>
              </w:rPr>
              <w:t>LA3d</w:t>
            </w:r>
            <w:r w:rsidRPr="00FD5F88">
              <w:rPr>
                <w:rFonts w:ascii="Verdana" w:hAnsi="Verdana" w:cs="Arial"/>
                <w:sz w:val="20"/>
                <w:szCs w:val="20"/>
              </w:rPr>
              <w:t xml:space="preserve"> Essere in grado di conoscere e spiegare gli aspetti iconografici e simbolici, i caratteri stilistici, le funzioni, i materiali e le tecniche usate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nelle oper di arte visiva.</w:t>
            </w:r>
          </w:p>
          <w:p w:rsidR="00B5159A" w:rsidRPr="00D96CE3" w:rsidRDefault="00B5159A" w:rsidP="006A50B7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 w:cs="Verdana-Bold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La discussione e il dibattito.</w:t>
            </w:r>
          </w:p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L'argomentazione. </w:t>
            </w:r>
          </w:p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Testi di vario tipo: relazione professionale, tema, articolo di giornale,</w:t>
            </w:r>
          </w:p>
          <w:p w:rsidR="00B5159A" w:rsidRDefault="00B5159A" w:rsidP="006A50B7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articolo d'opi</w:t>
            </w:r>
            <w:r w:rsidRPr="00A42DB4">
              <w:rPr>
                <w:rFonts w:ascii="Verdana" w:hAnsi="Verdana"/>
                <w:i/>
                <w:color w:val="000000"/>
                <w:sz w:val="20"/>
                <w:szCs w:val="20"/>
              </w:rPr>
              <w:t>nione</w:t>
            </w: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,  saggio breve.</w:t>
            </w:r>
          </w:p>
          <w:p w:rsidR="00B5159A" w:rsidRDefault="00B5159A" w:rsidP="006A50B7">
            <w:pPr>
              <w:pStyle w:val="Puntoelenco"/>
              <w:numPr>
                <w:ilvl w:val="0"/>
                <w:numId w:val="0"/>
              </w:numPr>
              <w:ind w:left="360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Default="00B5159A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La dimostrazione scientifico-matematica.</w:t>
            </w:r>
          </w:p>
          <w:p w:rsidR="00B5159A" w:rsidRDefault="00B5159A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Default="00B5159A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Leggi, osservazione e metodo nella Fisica.</w:t>
            </w:r>
          </w:p>
          <w:p w:rsidR="00B5159A" w:rsidRDefault="00B5159A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Pr="00E662F0" w:rsidRDefault="00B5159A" w:rsidP="006A50B7">
            <w:pPr>
              <w:pStyle w:val="Puntoelenco"/>
              <w:numPr>
                <w:ilvl w:val="0"/>
                <w:numId w:val="0"/>
              </w:numPr>
              <w:ind w:left="36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  <w:p w:rsidR="00B5159A" w:rsidRPr="00FD5F88" w:rsidRDefault="00B5159A" w:rsidP="006A50B7">
            <w:pPr>
              <w:shd w:val="clear" w:color="auto" w:fill="FFFFFF"/>
              <w:rPr>
                <w:rFonts w:ascii="Verdana" w:hAnsi="Verdana"/>
                <w:i/>
                <w:sz w:val="20"/>
                <w:szCs w:val="20"/>
              </w:rPr>
            </w:pPr>
            <w:r w:rsidRPr="00FD5F88">
              <w:rPr>
                <w:rFonts w:ascii="Verdana" w:hAnsi="Verdana"/>
                <w:i/>
                <w:sz w:val="20"/>
                <w:szCs w:val="20"/>
              </w:rPr>
              <w:t>Conoscenza dei nuovi linguaggi artistici messi in atto dalle avanguardie.</w:t>
            </w:r>
          </w:p>
        </w:tc>
        <w:tc>
          <w:tcPr>
            <w:tcW w:w="2268" w:type="dxa"/>
            <w:shd w:val="clear" w:color="auto" w:fill="auto"/>
          </w:tcPr>
          <w:p w:rsidR="00B5159A" w:rsidRPr="00D96CE3" w:rsidRDefault="00B5159A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 xml:space="preserve">Prevalenti </w:t>
            </w:r>
          </w:p>
          <w:p w:rsidR="00B5159A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Filosofi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a</w:t>
            </w:r>
          </w:p>
          <w:p w:rsidR="00B5159A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e letteratura italiana</w:t>
            </w:r>
          </w:p>
          <w:p w:rsidR="00B5159A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Matematica e Fisica</w:t>
            </w: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Storia dell'Arte</w:t>
            </w: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</w:p>
          <w:p w:rsidR="00B5159A" w:rsidRPr="00DA3140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color w:val="000000"/>
                <w:sz w:val="20"/>
                <w:szCs w:val="20"/>
              </w:rPr>
              <w:t>Concorrenti</w:t>
            </w: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Lingua straniera</w:t>
            </w:r>
          </w:p>
          <w:p w:rsidR="00B5159A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Grafiche</w:t>
            </w:r>
          </w:p>
          <w:p w:rsidR="00B5159A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Laboratorio Grafico </w:t>
            </w: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 xml:space="preserve">Discipline </w:t>
            </w: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audiovisive e multimediali</w:t>
            </w:r>
          </w:p>
          <w:p w:rsidR="00B5159A" w:rsidRPr="00D96CE3" w:rsidRDefault="00B5159A" w:rsidP="006A50B7">
            <w:pPr>
              <w:shd w:val="clear" w:color="auto" w:fill="FFFFFF"/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Laboratorio audiovisivo e multimediale</w:t>
            </w:r>
          </w:p>
          <w:p w:rsidR="00B5159A" w:rsidRPr="00E76FE6" w:rsidRDefault="00B5159A" w:rsidP="006A50B7">
            <w:pPr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</w:rPr>
            </w:pPr>
            <w:r w:rsidRPr="00D96CE3">
              <w:rPr>
                <w:rStyle w:val="Enfasigrassetto"/>
                <w:rFonts w:ascii="Verdana" w:hAnsi="Verdana"/>
                <w:b w:val="0"/>
                <w:color w:val="000000"/>
                <w:sz w:val="20"/>
                <w:szCs w:val="20"/>
              </w:rPr>
              <w:t>Religione</w:t>
            </w:r>
          </w:p>
        </w:tc>
      </w:tr>
    </w:tbl>
    <w:p w:rsidR="00FB6AA5" w:rsidRDefault="00FB6AA5"/>
    <w:sectPr w:rsidR="00FB6AA5" w:rsidSect="00B5159A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3C23E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283"/>
  <w:drawingGridHorizontalSpacing w:val="110"/>
  <w:displayHorizontalDrawingGridEvery w:val="2"/>
  <w:characterSpacingControl w:val="doNotCompress"/>
  <w:compat/>
  <w:rsids>
    <w:rsidRoot w:val="00B5159A"/>
    <w:rsid w:val="000A4358"/>
    <w:rsid w:val="004F259C"/>
    <w:rsid w:val="00B5159A"/>
    <w:rsid w:val="00FB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B5159A"/>
    <w:rPr>
      <w:b/>
      <w:bCs/>
    </w:rPr>
  </w:style>
  <w:style w:type="paragraph" w:styleId="NormaleWeb">
    <w:name w:val="Normal (Web)"/>
    <w:basedOn w:val="Normale"/>
    <w:rsid w:val="00B5159A"/>
    <w:pPr>
      <w:spacing w:before="100" w:beforeAutospacing="1" w:after="100" w:afterAutospacing="1"/>
    </w:pPr>
    <w:rPr>
      <w:rFonts w:eastAsia="SimSun"/>
      <w:lang w:eastAsia="zh-CN"/>
    </w:rPr>
  </w:style>
  <w:style w:type="paragraph" w:styleId="Paragrafoelenco">
    <w:name w:val="List Paragraph"/>
    <w:basedOn w:val="Normale"/>
    <w:qFormat/>
    <w:rsid w:val="00B5159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Puntoelenco">
    <w:name w:val="List Bullet"/>
    <w:basedOn w:val="Normale"/>
    <w:rsid w:val="00B5159A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2015-10-27T20:54:00Z</dcterms:created>
  <dcterms:modified xsi:type="dcterms:W3CDTF">2015-11-03T20:49:00Z</dcterms:modified>
</cp:coreProperties>
</file>