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B2" w:rsidRDefault="00CD4D6A">
      <w:pPr>
        <w:pStyle w:val="Corpotesto"/>
        <w:spacing w:before="74"/>
        <w:ind w:left="2802" w:right="2204"/>
        <w:jc w:val="center"/>
      </w:pPr>
      <w:bookmarkStart w:id="0" w:name="_GoBack"/>
      <w:bookmarkEnd w:id="0"/>
      <w:r>
        <w:t>ASSE DEI LINGUAGGI -LINGUE STRANIERE</w:t>
      </w:r>
    </w:p>
    <w:p w:rsidR="007016B2" w:rsidRDefault="00CD4D6A">
      <w:pPr>
        <w:pStyle w:val="Corpotesto"/>
        <w:spacing w:before="51"/>
        <w:ind w:left="2706" w:right="2204"/>
        <w:jc w:val="center"/>
      </w:pPr>
      <w:r>
        <w:t>Professionale SERVIZI SANITA’ E ASSISTENZA SOCIALE</w:t>
      </w:r>
    </w:p>
    <w:p w:rsidR="007016B2" w:rsidRDefault="00CD4D6A">
      <w:pPr>
        <w:pStyle w:val="Corpotesto"/>
        <w:spacing w:before="251"/>
        <w:ind w:left="2802" w:right="2204"/>
        <w:jc w:val="center"/>
      </w:pPr>
      <w:r>
        <w:t>Professionale SERVIZI CULTURA E SPETTACOLO</w:t>
      </w:r>
    </w:p>
    <w:p w:rsidR="007016B2" w:rsidRDefault="00CD4D6A">
      <w:pPr>
        <w:pStyle w:val="Corpotesto"/>
        <w:spacing w:before="251" w:line="417" w:lineRule="auto"/>
        <w:ind w:left="2804" w:right="2204"/>
        <w:jc w:val="center"/>
      </w:pPr>
      <w:r>
        <w:t>Professionale ENOGASTRONOMIA E OSPITALITA’ ALBERGHIERA TRIENNIO</w:t>
      </w:r>
    </w:p>
    <w:p w:rsidR="007016B2" w:rsidRDefault="007016B2">
      <w:pPr>
        <w:spacing w:before="6"/>
        <w:rPr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105"/>
        <w:gridCol w:w="3544"/>
        <w:gridCol w:w="3006"/>
        <w:gridCol w:w="2522"/>
        <w:gridCol w:w="1276"/>
        <w:gridCol w:w="992"/>
      </w:tblGrid>
      <w:tr w:rsidR="007016B2">
        <w:trPr>
          <w:trHeight w:val="1650"/>
        </w:trPr>
        <w:tc>
          <w:tcPr>
            <w:tcW w:w="2405" w:type="dxa"/>
          </w:tcPr>
          <w:p w:rsidR="007016B2" w:rsidRDefault="00CD4D6A">
            <w:pPr>
              <w:pStyle w:val="TableParagraph"/>
              <w:ind w:left="306" w:right="184" w:hanging="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z w:val="24"/>
              </w:rPr>
              <w:t>COMPETENZE DI RIFERIMENTO</w:t>
            </w:r>
          </w:p>
        </w:tc>
        <w:tc>
          <w:tcPr>
            <w:tcW w:w="1105" w:type="dxa"/>
          </w:tcPr>
          <w:p w:rsidR="007016B2" w:rsidRDefault="00CD4D6A">
            <w:pPr>
              <w:pStyle w:val="TableParagraph"/>
              <w:ind w:left="250" w:right="87" w:hanging="13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333333"/>
                <w:sz w:val="24"/>
              </w:rPr>
              <w:t>ANNUA LITA’</w:t>
            </w:r>
          </w:p>
        </w:tc>
        <w:tc>
          <w:tcPr>
            <w:tcW w:w="3544" w:type="dxa"/>
          </w:tcPr>
          <w:p w:rsidR="007016B2" w:rsidRDefault="00CD4D6A">
            <w:pPr>
              <w:pStyle w:val="TableParagraph"/>
              <w:spacing w:line="273" w:lineRule="exact"/>
              <w:ind w:left="1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z w:val="24"/>
              </w:rPr>
              <w:t>COMPETENZE INTERMEDIE</w:t>
            </w:r>
          </w:p>
        </w:tc>
        <w:tc>
          <w:tcPr>
            <w:tcW w:w="3006" w:type="dxa"/>
          </w:tcPr>
          <w:p w:rsidR="007016B2" w:rsidRDefault="00CD4D6A">
            <w:pPr>
              <w:pStyle w:val="TableParagraph"/>
              <w:spacing w:line="273" w:lineRule="exact"/>
              <w:ind w:left="9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z w:val="24"/>
              </w:rPr>
              <w:t>ABILITA'</w:t>
            </w:r>
          </w:p>
        </w:tc>
        <w:tc>
          <w:tcPr>
            <w:tcW w:w="2522" w:type="dxa"/>
          </w:tcPr>
          <w:p w:rsidR="007016B2" w:rsidRDefault="00CD4D6A">
            <w:pPr>
              <w:pStyle w:val="TableParagraph"/>
              <w:ind w:left="298" w:right="269" w:firstLine="1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z w:val="24"/>
              </w:rPr>
              <w:t>CONOSCENZE FONDAMENTALI</w:t>
            </w:r>
          </w:p>
        </w:tc>
        <w:tc>
          <w:tcPr>
            <w:tcW w:w="1276" w:type="dxa"/>
          </w:tcPr>
          <w:p w:rsidR="007016B2" w:rsidRDefault="00CD4D6A">
            <w:pPr>
              <w:pStyle w:val="TableParagraph"/>
              <w:ind w:left="128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z w:val="24"/>
              </w:rPr>
              <w:t>DISCIPLI NE</w:t>
            </w:r>
          </w:p>
          <w:p w:rsidR="007016B2" w:rsidRDefault="00CD4D6A">
            <w:pPr>
              <w:pStyle w:val="TableParagraph"/>
              <w:ind w:left="128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z w:val="24"/>
              </w:rPr>
              <w:t>D'ASSE COINVO LTE</w:t>
            </w:r>
          </w:p>
        </w:tc>
        <w:tc>
          <w:tcPr>
            <w:tcW w:w="992" w:type="dxa"/>
          </w:tcPr>
          <w:p w:rsidR="007016B2" w:rsidRDefault="00CD4D6A">
            <w:pPr>
              <w:pStyle w:val="TableParagraph"/>
              <w:spacing w:before="2" w:line="276" w:lineRule="exact"/>
              <w:ind w:left="126" w:right="1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z w:val="24"/>
              </w:rPr>
              <w:t>ASSI CULT URALI CONC ORRE NTI</w:t>
            </w:r>
          </w:p>
        </w:tc>
      </w:tr>
      <w:tr w:rsidR="007016B2">
        <w:trPr>
          <w:trHeight w:val="795"/>
        </w:trPr>
        <w:tc>
          <w:tcPr>
            <w:tcW w:w="2405" w:type="dxa"/>
            <w:tcBorders>
              <w:bottom w:val="nil"/>
            </w:tcBorders>
          </w:tcPr>
          <w:p w:rsidR="007016B2" w:rsidRDefault="00CD4D6A">
            <w:pPr>
              <w:pStyle w:val="TableParagraph"/>
              <w:spacing w:before="35"/>
              <w:ind w:left="105"/>
              <w:rPr>
                <w:b/>
                <w:sz w:val="18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z w:val="18"/>
              </w:rPr>
              <w:t>) Stabilire</w:t>
            </w:r>
          </w:p>
          <w:p w:rsidR="007016B2" w:rsidRDefault="00CD4D6A">
            <w:pPr>
              <w:pStyle w:val="TableParagraph"/>
              <w:spacing w:before="12" w:line="252" w:lineRule="exact"/>
              <w:ind w:left="105" w:right="611"/>
              <w:rPr>
                <w:b/>
                <w:sz w:val="18"/>
              </w:rPr>
            </w:pPr>
            <w:r>
              <w:rPr>
                <w:b/>
                <w:sz w:val="18"/>
              </w:rPr>
              <w:t>collegamenti tra le tradizioni</w:t>
            </w:r>
          </w:p>
        </w:tc>
        <w:tc>
          <w:tcPr>
            <w:tcW w:w="1105" w:type="dxa"/>
            <w:tcBorders>
              <w:bottom w:val="nil"/>
            </w:tcBorders>
          </w:tcPr>
          <w:p w:rsidR="007016B2" w:rsidRDefault="00CD4D6A">
            <w:pPr>
              <w:pStyle w:val="TableParagraph"/>
              <w:ind w:left="105" w:right="453"/>
              <w:rPr>
                <w:sz w:val="20"/>
              </w:rPr>
            </w:pPr>
            <w:r>
              <w:rPr>
                <w:sz w:val="20"/>
              </w:rPr>
              <w:t>3^ Anno</w:t>
            </w:r>
          </w:p>
        </w:tc>
        <w:tc>
          <w:tcPr>
            <w:tcW w:w="3544" w:type="dxa"/>
            <w:vMerge w:val="restart"/>
          </w:tcPr>
          <w:p w:rsidR="007016B2" w:rsidRDefault="00CD4D6A">
            <w:pPr>
              <w:pStyle w:val="TableParagraph"/>
              <w:ind w:left="105" w:right="161"/>
              <w:rPr>
                <w:sz w:val="20"/>
              </w:rPr>
            </w:pPr>
            <w:r>
              <w:rPr>
                <w:sz w:val="20"/>
              </w:rPr>
              <w:t xml:space="preserve">Riconoscere somiglianze e differenze tra la cultura nazionale e altre culture </w:t>
            </w:r>
            <w:r>
              <w:rPr>
                <w:spacing w:val="-9"/>
                <w:sz w:val="20"/>
              </w:rPr>
              <w:t xml:space="preserve">in </w:t>
            </w:r>
            <w:r>
              <w:rPr>
                <w:sz w:val="20"/>
              </w:rPr>
              <w:t>prospettiva interculturale.</w:t>
            </w:r>
          </w:p>
          <w:p w:rsidR="007016B2" w:rsidRDefault="007016B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016B2" w:rsidRDefault="00CD4D6A">
            <w:pPr>
              <w:pStyle w:val="TableParagraph"/>
              <w:ind w:left="105" w:right="161"/>
              <w:rPr>
                <w:sz w:val="20"/>
              </w:rPr>
            </w:pPr>
            <w:r>
              <w:rPr>
                <w:sz w:val="20"/>
              </w:rPr>
              <w:t>Rapportarsi attraverso linguaggi e sistemi di relazione adeguati anche con culture diverse</w:t>
            </w:r>
          </w:p>
          <w:p w:rsidR="007016B2" w:rsidRDefault="007016B2">
            <w:pPr>
              <w:pStyle w:val="TableParagraph"/>
              <w:rPr>
                <w:b/>
                <w:sz w:val="24"/>
              </w:rPr>
            </w:pPr>
          </w:p>
          <w:p w:rsidR="007016B2" w:rsidRDefault="007016B2">
            <w:pPr>
              <w:pStyle w:val="TableParagraph"/>
              <w:rPr>
                <w:b/>
                <w:sz w:val="24"/>
              </w:rPr>
            </w:pPr>
          </w:p>
          <w:p w:rsidR="007016B2" w:rsidRDefault="00CD4D6A">
            <w:pPr>
              <w:pStyle w:val="TableParagraph"/>
              <w:spacing w:before="146"/>
              <w:ind w:left="105"/>
              <w:rPr>
                <w:sz w:val="20"/>
              </w:rPr>
            </w:pPr>
            <w:r>
              <w:rPr>
                <w:sz w:val="20"/>
              </w:rPr>
              <w:t>Interpretare e spiegare</w:t>
            </w:r>
          </w:p>
          <w:p w:rsidR="007016B2" w:rsidRDefault="00CD4D6A">
            <w:pPr>
              <w:pStyle w:val="TableParagraph"/>
              <w:ind w:left="105" w:right="623"/>
              <w:rPr>
                <w:sz w:val="20"/>
              </w:rPr>
            </w:pPr>
            <w:r>
              <w:rPr>
                <w:sz w:val="20"/>
              </w:rPr>
              <w:t>documenti ed eventi della propria cultura e metterli in relazione con quelli di altre</w:t>
            </w:r>
          </w:p>
          <w:p w:rsidR="007016B2" w:rsidRDefault="00CD4D6A">
            <w:pPr>
              <w:pStyle w:val="TableParagraph"/>
              <w:ind w:left="105" w:right="612"/>
              <w:rPr>
                <w:sz w:val="20"/>
              </w:rPr>
            </w:pPr>
            <w:r>
              <w:rPr>
                <w:sz w:val="20"/>
              </w:rPr>
              <w:t>culture utilizzando metodi e strumenti adeguati.</w:t>
            </w:r>
          </w:p>
          <w:p w:rsidR="007016B2" w:rsidRDefault="007016B2">
            <w:pPr>
              <w:pStyle w:val="TableParagraph"/>
              <w:rPr>
                <w:b/>
                <w:sz w:val="24"/>
              </w:rPr>
            </w:pPr>
          </w:p>
          <w:p w:rsidR="007016B2" w:rsidRDefault="007016B2">
            <w:pPr>
              <w:pStyle w:val="TableParagraph"/>
              <w:rPr>
                <w:b/>
                <w:sz w:val="24"/>
              </w:rPr>
            </w:pPr>
          </w:p>
          <w:p w:rsidR="007016B2" w:rsidRDefault="00CD4D6A">
            <w:pPr>
              <w:pStyle w:val="TableParagraph"/>
              <w:spacing w:before="146"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Stabilire collegamenti tra le</w:t>
            </w:r>
          </w:p>
        </w:tc>
        <w:tc>
          <w:tcPr>
            <w:tcW w:w="3006" w:type="dxa"/>
            <w:tcBorders>
              <w:bottom w:val="nil"/>
            </w:tcBorders>
          </w:tcPr>
          <w:p w:rsidR="007016B2" w:rsidRDefault="00CD4D6A">
            <w:pPr>
              <w:pStyle w:val="TableParagraph"/>
              <w:spacing w:line="23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Listening</w:t>
            </w:r>
          </w:p>
          <w:p w:rsidR="007016B2" w:rsidRDefault="00CD4D6A">
            <w:pPr>
              <w:pStyle w:val="TableParagraph"/>
              <w:spacing w:line="280" w:lineRule="atLeast"/>
              <w:ind w:left="105" w:right="489"/>
              <w:rPr>
                <w:sz w:val="20"/>
              </w:rPr>
            </w:pPr>
            <w:r>
              <w:rPr>
                <w:sz w:val="20"/>
              </w:rPr>
              <w:t>Comprendere messaggi orali e multimediali di</w:t>
            </w:r>
          </w:p>
        </w:tc>
        <w:tc>
          <w:tcPr>
            <w:tcW w:w="2522" w:type="dxa"/>
            <w:tcBorders>
              <w:bottom w:val="nil"/>
            </w:tcBorders>
          </w:tcPr>
          <w:p w:rsidR="007016B2" w:rsidRDefault="00CD4D6A">
            <w:pPr>
              <w:pStyle w:val="TableParagraph"/>
              <w:spacing w:line="276" w:lineRule="auto"/>
              <w:ind w:left="105" w:right="299"/>
              <w:rPr>
                <w:sz w:val="20"/>
              </w:rPr>
            </w:pPr>
            <w:r>
              <w:rPr>
                <w:sz w:val="20"/>
              </w:rPr>
              <w:t>Aspetti comunicativi, socio-linguistici e</w:t>
            </w:r>
          </w:p>
          <w:p w:rsidR="007016B2" w:rsidRDefault="00CD4D6A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paralinguistici</w:t>
            </w:r>
          </w:p>
        </w:tc>
        <w:tc>
          <w:tcPr>
            <w:tcW w:w="1276" w:type="dxa"/>
            <w:tcBorders>
              <w:bottom w:val="nil"/>
            </w:tcBorders>
          </w:tcPr>
          <w:p w:rsidR="007016B2" w:rsidRDefault="00CD4D6A">
            <w:pPr>
              <w:pStyle w:val="TableParagraph"/>
              <w:ind w:left="105" w:right="130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LINGUE STRANIE RE</w:t>
            </w:r>
          </w:p>
        </w:tc>
        <w:tc>
          <w:tcPr>
            <w:tcW w:w="992" w:type="dxa"/>
            <w:tcBorders>
              <w:bottom w:val="nil"/>
            </w:tcBorders>
          </w:tcPr>
          <w:p w:rsidR="007016B2" w:rsidRDefault="00CD4D6A">
            <w:pPr>
              <w:pStyle w:val="TableParagraph"/>
              <w:spacing w:line="233" w:lineRule="exact"/>
              <w:ind w:left="105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TUTTI</w:t>
            </w:r>
          </w:p>
        </w:tc>
      </w:tr>
      <w:tr w:rsidR="007016B2">
        <w:trPr>
          <w:trHeight w:val="250"/>
        </w:trPr>
        <w:tc>
          <w:tcPr>
            <w:tcW w:w="2405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culturali locali,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18"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relativa lunghezza e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18"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dell’interazione e della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16B2">
        <w:trPr>
          <w:trHeight w:val="2242"/>
        </w:trPr>
        <w:tc>
          <w:tcPr>
            <w:tcW w:w="2405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line="20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nazionali e</w:t>
            </w:r>
          </w:p>
          <w:p w:rsidR="007016B2" w:rsidRDefault="00CD4D6A">
            <w:pPr>
              <w:pStyle w:val="TableParagraph"/>
              <w:spacing w:before="33" w:line="276" w:lineRule="auto"/>
              <w:ind w:left="105" w:right="806"/>
              <w:rPr>
                <w:b/>
                <w:sz w:val="18"/>
              </w:rPr>
            </w:pPr>
            <w:r>
              <w:rPr>
                <w:b/>
                <w:sz w:val="18"/>
              </w:rPr>
              <w:t>internazionali, sia in una prospettiva</w:t>
            </w:r>
          </w:p>
          <w:p w:rsidR="007016B2" w:rsidRDefault="00CD4D6A">
            <w:pPr>
              <w:pStyle w:val="TableParagraph"/>
              <w:spacing w:line="276" w:lineRule="auto"/>
              <w:ind w:left="105" w:right="43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interculturale </w:t>
            </w:r>
            <w:r>
              <w:rPr>
                <w:b/>
                <w:spacing w:val="-6"/>
                <w:sz w:val="18"/>
              </w:rPr>
              <w:t xml:space="preserve">sia </w:t>
            </w:r>
            <w:r>
              <w:rPr>
                <w:b/>
                <w:sz w:val="18"/>
              </w:rPr>
              <w:t>ai fini della</w:t>
            </w:r>
          </w:p>
          <w:p w:rsidR="007016B2" w:rsidRDefault="00CD4D6A">
            <w:pPr>
              <w:pStyle w:val="TableParagraph"/>
              <w:spacing w:line="276" w:lineRule="auto"/>
              <w:ind w:left="105" w:right="43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mobilità di </w:t>
            </w:r>
            <w:r>
              <w:rPr>
                <w:b/>
                <w:spacing w:val="-3"/>
                <w:sz w:val="18"/>
              </w:rPr>
              <w:t xml:space="preserve">studio </w:t>
            </w:r>
            <w:r>
              <w:rPr>
                <w:b/>
                <w:sz w:val="18"/>
              </w:rPr>
              <w:t>e di lavoro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b/>
                <w:sz w:val="24"/>
              </w:rPr>
            </w:pPr>
          </w:p>
          <w:p w:rsidR="007016B2" w:rsidRDefault="007016B2">
            <w:pPr>
              <w:pStyle w:val="TableParagraph"/>
              <w:rPr>
                <w:b/>
                <w:sz w:val="24"/>
              </w:rPr>
            </w:pPr>
          </w:p>
          <w:p w:rsidR="007016B2" w:rsidRDefault="007016B2">
            <w:pPr>
              <w:pStyle w:val="TableParagraph"/>
              <w:rPr>
                <w:b/>
                <w:sz w:val="24"/>
              </w:rPr>
            </w:pPr>
          </w:p>
          <w:p w:rsidR="007016B2" w:rsidRDefault="007016B2">
            <w:pPr>
              <w:pStyle w:val="TableParagraph"/>
              <w:rPr>
                <w:b/>
                <w:sz w:val="24"/>
              </w:rPr>
            </w:pPr>
          </w:p>
          <w:p w:rsidR="007016B2" w:rsidRDefault="007016B2">
            <w:pPr>
              <w:pStyle w:val="TableParagraph"/>
              <w:spacing w:before="7"/>
              <w:rPr>
                <w:b/>
                <w:sz w:val="34"/>
              </w:rPr>
            </w:pPr>
          </w:p>
          <w:p w:rsidR="007016B2" w:rsidRDefault="00CD4D6A">
            <w:pPr>
              <w:pStyle w:val="TableParagraph"/>
              <w:spacing w:before="1"/>
              <w:ind w:left="105" w:right="453"/>
              <w:rPr>
                <w:sz w:val="20"/>
              </w:rPr>
            </w:pPr>
            <w:r>
              <w:rPr>
                <w:sz w:val="20"/>
              </w:rPr>
              <w:t>4^ Anno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32" w:line="276" w:lineRule="auto"/>
              <w:ind w:left="105" w:right="288"/>
              <w:rPr>
                <w:sz w:val="20"/>
              </w:rPr>
            </w:pPr>
            <w:r>
              <w:rPr>
                <w:sz w:val="20"/>
              </w:rPr>
              <w:t>complessità su argomenti di interesse personale, di attualità o inerenti al settore di indirizzo.</w:t>
            </w:r>
          </w:p>
          <w:p w:rsidR="007016B2" w:rsidRDefault="00CD4D6A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Speaking</w:t>
            </w:r>
          </w:p>
          <w:p w:rsidR="007016B2" w:rsidRDefault="00CD4D6A">
            <w:pPr>
              <w:pStyle w:val="TableParagraph"/>
              <w:spacing w:line="280" w:lineRule="atLeast"/>
              <w:ind w:left="105" w:right="183"/>
              <w:rPr>
                <w:sz w:val="20"/>
              </w:rPr>
            </w:pPr>
            <w:r>
              <w:rPr>
                <w:sz w:val="20"/>
              </w:rPr>
              <w:t>Interagire in conversazioni su argomenti di interesse personale e sociale, di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32" w:line="276" w:lineRule="auto"/>
              <w:ind w:left="105" w:right="115"/>
              <w:rPr>
                <w:sz w:val="20"/>
              </w:rPr>
            </w:pPr>
            <w:r>
              <w:rPr>
                <w:sz w:val="20"/>
              </w:rPr>
              <w:t>produzione orale in relazione al contesto e agli interlocutori.</w:t>
            </w:r>
          </w:p>
          <w:p w:rsidR="007016B2" w:rsidRDefault="00CD4D6A">
            <w:pPr>
              <w:pStyle w:val="TableParagraph"/>
              <w:spacing w:line="276" w:lineRule="auto"/>
              <w:ind w:left="105" w:right="262"/>
              <w:rPr>
                <w:sz w:val="20"/>
              </w:rPr>
            </w:pPr>
            <w:r>
              <w:rPr>
                <w:sz w:val="20"/>
              </w:rPr>
              <w:t>Strutture morfosintattiche, ritmo e intonazione della frase, adeguate</w:t>
            </w:r>
          </w:p>
          <w:p w:rsidR="007016B2" w:rsidRDefault="00CD4D6A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ai contesti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16B2">
        <w:trPr>
          <w:trHeight w:val="264"/>
        </w:trPr>
        <w:tc>
          <w:tcPr>
            <w:tcW w:w="24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10"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studio e lavoro.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10"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comunicativi, in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16B2">
        <w:trPr>
          <w:trHeight w:val="264"/>
        </w:trPr>
        <w:tc>
          <w:tcPr>
            <w:tcW w:w="24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10" w:line="23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Reading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10"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particolare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16B2">
        <w:trPr>
          <w:trHeight w:val="264"/>
        </w:trPr>
        <w:tc>
          <w:tcPr>
            <w:tcW w:w="24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10"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Identificare le strutture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10"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professionali.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16B2">
        <w:trPr>
          <w:trHeight w:val="264"/>
        </w:trPr>
        <w:tc>
          <w:tcPr>
            <w:tcW w:w="24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10"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linguistiche ricorrenti nelle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10"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Strategie per la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16B2">
        <w:trPr>
          <w:trHeight w:val="264"/>
        </w:trPr>
        <w:tc>
          <w:tcPr>
            <w:tcW w:w="24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10"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principali tipologie testuali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10"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comprensione globale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16B2">
        <w:trPr>
          <w:trHeight w:val="363"/>
        </w:trPr>
        <w:tc>
          <w:tcPr>
            <w:tcW w:w="2405" w:type="dxa"/>
            <w:tcBorders>
              <w:top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7016B2" w:rsidRDefault="00CD4D6A">
            <w:pPr>
              <w:pStyle w:val="TableParagraph"/>
              <w:spacing w:before="120"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5^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 w:rsidR="007016B2" w:rsidRDefault="00CD4D6A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z w:val="20"/>
              </w:rPr>
              <w:t>anche a carattere</w:t>
            </w:r>
          </w:p>
        </w:tc>
        <w:tc>
          <w:tcPr>
            <w:tcW w:w="2522" w:type="dxa"/>
            <w:tcBorders>
              <w:top w:val="nil"/>
            </w:tcBorders>
          </w:tcPr>
          <w:p w:rsidR="007016B2" w:rsidRDefault="00CD4D6A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z w:val="20"/>
              </w:rPr>
              <w:t>e selettiva di testi</w:t>
            </w:r>
          </w:p>
        </w:tc>
        <w:tc>
          <w:tcPr>
            <w:tcW w:w="1276" w:type="dxa"/>
            <w:tcBorders>
              <w:top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016B2" w:rsidRDefault="007016B2">
      <w:pPr>
        <w:rPr>
          <w:rFonts w:ascii="Times New Roman"/>
          <w:sz w:val="20"/>
        </w:rPr>
        <w:sectPr w:rsidR="007016B2">
          <w:type w:val="continuous"/>
          <w:pgSz w:w="16820" w:h="11900" w:orient="landscape"/>
          <w:pgMar w:top="1060" w:right="820" w:bottom="280" w:left="920" w:header="720" w:footer="720" w:gutter="0"/>
          <w:cols w:space="720"/>
        </w:sectPr>
      </w:pPr>
    </w:p>
    <w:p w:rsidR="007016B2" w:rsidRDefault="007016B2">
      <w:pPr>
        <w:pStyle w:val="Corpotesto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105"/>
        <w:gridCol w:w="3544"/>
        <w:gridCol w:w="3006"/>
        <w:gridCol w:w="2522"/>
        <w:gridCol w:w="1276"/>
        <w:gridCol w:w="992"/>
      </w:tblGrid>
      <w:tr w:rsidR="007016B2">
        <w:trPr>
          <w:trHeight w:val="246"/>
        </w:trPr>
        <w:tc>
          <w:tcPr>
            <w:tcW w:w="2405" w:type="dxa"/>
            <w:tcBorders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7016B2" w:rsidRDefault="00CD4D6A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Anno</w:t>
            </w:r>
          </w:p>
        </w:tc>
        <w:tc>
          <w:tcPr>
            <w:tcW w:w="3544" w:type="dxa"/>
            <w:vMerge w:val="restart"/>
          </w:tcPr>
          <w:p w:rsidR="007016B2" w:rsidRDefault="00CD4D6A">
            <w:pPr>
              <w:pStyle w:val="TableParagraph"/>
              <w:ind w:left="105" w:right="236"/>
              <w:rPr>
                <w:sz w:val="20"/>
              </w:rPr>
            </w:pPr>
            <w:r>
              <w:rPr>
                <w:sz w:val="20"/>
              </w:rPr>
              <w:t>tradizioni culturali locali, nazionali e internazionali, sia in una prospettiva intercultura-</w:t>
            </w:r>
          </w:p>
          <w:p w:rsidR="007016B2" w:rsidRDefault="00CD4D6A">
            <w:pPr>
              <w:pStyle w:val="TableParagraph"/>
              <w:ind w:left="105" w:right="241"/>
              <w:rPr>
                <w:sz w:val="20"/>
              </w:rPr>
            </w:pPr>
            <w:r>
              <w:rPr>
                <w:sz w:val="20"/>
              </w:rPr>
              <w:t>le sia ai fini della mobilità di studio e di lavoro, individuando possibili traguardi di</w:t>
            </w:r>
          </w:p>
          <w:p w:rsidR="007016B2" w:rsidRDefault="00CD4D6A">
            <w:pPr>
              <w:pStyle w:val="TableParagraph"/>
              <w:ind w:left="105" w:right="1339"/>
              <w:rPr>
                <w:sz w:val="20"/>
              </w:rPr>
            </w:pPr>
            <w:r>
              <w:rPr>
                <w:sz w:val="20"/>
              </w:rPr>
              <w:t>sviluppo personale e professionale.</w:t>
            </w: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CD4D6A">
            <w:pPr>
              <w:pStyle w:val="TableParagraph"/>
              <w:spacing w:before="202"/>
              <w:ind w:left="105" w:right="266"/>
              <w:rPr>
                <w:sz w:val="20"/>
              </w:rPr>
            </w:pPr>
            <w:r>
              <w:rPr>
                <w:sz w:val="20"/>
              </w:rPr>
              <w:t>Utilizzare la lingua straniera, in ambiti inerenti alla sfera</w:t>
            </w:r>
          </w:p>
          <w:p w:rsidR="007016B2" w:rsidRDefault="00CD4D6A">
            <w:pPr>
              <w:pStyle w:val="TableParagraph"/>
              <w:ind w:left="105" w:right="81"/>
              <w:rPr>
                <w:sz w:val="20"/>
              </w:rPr>
            </w:pPr>
            <w:r>
              <w:rPr>
                <w:sz w:val="20"/>
              </w:rPr>
              <w:t>personale e sociale, per comprendere in modo globale e selettivo testi orali e scritti; per produrre testi orali e scritti chiari e lineari, per descrivere e raccontare esperienze ed eventi; per interagire in situazioni semplici di routine e anche più</w:t>
            </w:r>
          </w:p>
          <w:p w:rsidR="007016B2" w:rsidRDefault="00CD4D6A">
            <w:pPr>
              <w:pStyle w:val="TableParagraph"/>
              <w:ind w:left="105" w:right="1012"/>
              <w:rPr>
                <w:sz w:val="20"/>
              </w:rPr>
            </w:pPr>
            <w:r>
              <w:rPr>
                <w:sz w:val="20"/>
              </w:rPr>
              <w:t>generali e partecipare a conversazioni.</w:t>
            </w:r>
          </w:p>
          <w:p w:rsidR="007016B2" w:rsidRDefault="007016B2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7016B2" w:rsidRDefault="00CD4D6A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Utilizzare i linguaggi settoriali degli ambiti professionali di</w:t>
            </w:r>
          </w:p>
          <w:p w:rsidR="007016B2" w:rsidRDefault="00CD4D6A">
            <w:pPr>
              <w:pStyle w:val="TableParagraph"/>
              <w:ind w:left="105" w:right="184"/>
              <w:rPr>
                <w:sz w:val="20"/>
              </w:rPr>
            </w:pPr>
            <w:r>
              <w:rPr>
                <w:sz w:val="20"/>
              </w:rPr>
              <w:t>appartenenza per comprendere in modo globale e selettivo testi orali e scritti; per produrre semplici e brevi testi orali e scritti utilizzando il lessico specifico, per descrivere situazioni e presentare</w:t>
            </w:r>
          </w:p>
          <w:p w:rsidR="007016B2" w:rsidRDefault="00CD4D6A">
            <w:pPr>
              <w:pStyle w:val="TableParagraph"/>
              <w:ind w:left="105" w:right="163"/>
              <w:rPr>
                <w:sz w:val="20"/>
              </w:rPr>
            </w:pPr>
            <w:r>
              <w:rPr>
                <w:sz w:val="20"/>
              </w:rPr>
              <w:t>esperienze; per interagire in situazioni semplici e di routine e partecipare a brevi conversazioni.</w:t>
            </w: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CD4D6A">
            <w:pPr>
              <w:pStyle w:val="TableParagraph"/>
              <w:spacing w:before="210"/>
              <w:ind w:left="105"/>
              <w:rPr>
                <w:sz w:val="20"/>
              </w:rPr>
            </w:pPr>
            <w:r>
              <w:rPr>
                <w:sz w:val="20"/>
              </w:rPr>
              <w:t>Utilizzare la lingua straniera,</w:t>
            </w:r>
          </w:p>
        </w:tc>
        <w:tc>
          <w:tcPr>
            <w:tcW w:w="3006" w:type="dxa"/>
            <w:tcBorders>
              <w:bottom w:val="nil"/>
            </w:tcBorders>
          </w:tcPr>
          <w:p w:rsidR="007016B2" w:rsidRDefault="00CD4D6A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professionale scritte e</w:t>
            </w:r>
          </w:p>
        </w:tc>
        <w:tc>
          <w:tcPr>
            <w:tcW w:w="2522" w:type="dxa"/>
            <w:tcBorders>
              <w:bottom w:val="nil"/>
            </w:tcBorders>
          </w:tcPr>
          <w:p w:rsidR="007016B2" w:rsidRDefault="00CD4D6A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relativamente</w:t>
            </w:r>
          </w:p>
        </w:tc>
        <w:tc>
          <w:tcPr>
            <w:tcW w:w="1276" w:type="dxa"/>
            <w:vMerge w:val="restart"/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16B2">
        <w:trPr>
          <w:trHeight w:val="264"/>
        </w:trPr>
        <w:tc>
          <w:tcPr>
            <w:tcW w:w="24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10"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multimediali.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10"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complessi, riferiti in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</w:tr>
      <w:tr w:rsidR="007016B2">
        <w:trPr>
          <w:trHeight w:val="264"/>
        </w:trPr>
        <w:tc>
          <w:tcPr>
            <w:tcW w:w="24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10"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Riconoscere la dimensione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10"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particolare al proprio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</w:tr>
      <w:tr w:rsidR="007016B2">
        <w:trPr>
          <w:trHeight w:val="264"/>
        </w:trPr>
        <w:tc>
          <w:tcPr>
            <w:tcW w:w="24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10"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culturale e interculturale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10"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settore di indirizzo.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</w:tr>
      <w:tr w:rsidR="007016B2">
        <w:trPr>
          <w:trHeight w:val="264"/>
        </w:trPr>
        <w:tc>
          <w:tcPr>
            <w:tcW w:w="24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10"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della lingua straniera.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10"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Caratteristiche delle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</w:tr>
      <w:tr w:rsidR="007016B2">
        <w:trPr>
          <w:trHeight w:val="264"/>
        </w:trPr>
        <w:tc>
          <w:tcPr>
            <w:tcW w:w="24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10" w:line="23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Writing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10"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principali tipologie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</w:tr>
      <w:tr w:rsidR="007016B2">
        <w:trPr>
          <w:trHeight w:val="1941"/>
        </w:trPr>
        <w:tc>
          <w:tcPr>
            <w:tcW w:w="24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7016B2" w:rsidRDefault="00CD4D6A">
            <w:pPr>
              <w:pStyle w:val="TableParagraph"/>
              <w:spacing w:line="276" w:lineRule="auto"/>
              <w:ind w:left="105" w:right="814"/>
              <w:rPr>
                <w:b/>
                <w:sz w:val="20"/>
              </w:rPr>
            </w:pPr>
            <w:r>
              <w:rPr>
                <w:b/>
                <w:sz w:val="20"/>
              </w:rPr>
              <w:t>5)Utilizzare i linguaggi</w:t>
            </w:r>
          </w:p>
          <w:p w:rsidR="007016B2" w:rsidRDefault="00CD4D6A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settoriali delle</w:t>
            </w:r>
          </w:p>
          <w:p w:rsidR="007016B2" w:rsidRDefault="00CD4D6A">
            <w:pPr>
              <w:pStyle w:val="TableParagraph"/>
              <w:spacing w:before="3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lingue straniere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CD4D6A">
            <w:pPr>
              <w:pStyle w:val="TableParagraph"/>
              <w:spacing w:before="212"/>
              <w:ind w:left="105" w:right="453"/>
              <w:rPr>
                <w:sz w:val="20"/>
              </w:rPr>
            </w:pPr>
            <w:r>
              <w:rPr>
                <w:sz w:val="20"/>
              </w:rPr>
              <w:t>3^ Anno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10"/>
              <w:ind w:left="105" w:right="141"/>
              <w:rPr>
                <w:sz w:val="20"/>
              </w:rPr>
            </w:pPr>
            <w:r>
              <w:rPr>
                <w:sz w:val="20"/>
              </w:rPr>
              <w:t>Produrre testi scritti, brevi, semplici e coerenti per</w:t>
            </w:r>
          </w:p>
          <w:p w:rsidR="007016B2" w:rsidRDefault="00CD4D6A">
            <w:pPr>
              <w:pStyle w:val="TableParagraph"/>
              <w:ind w:left="105" w:right="571"/>
              <w:rPr>
                <w:sz w:val="20"/>
              </w:rPr>
            </w:pPr>
            <w:r>
              <w:rPr>
                <w:sz w:val="20"/>
              </w:rPr>
              <w:t>esprimere impressioni, opinioni, intenzioni e</w:t>
            </w:r>
          </w:p>
          <w:p w:rsidR="007016B2" w:rsidRDefault="00CD4D6A">
            <w:pPr>
              <w:pStyle w:val="TableParagraph"/>
              <w:ind w:left="105" w:right="370"/>
              <w:rPr>
                <w:sz w:val="20"/>
              </w:rPr>
            </w:pPr>
            <w:r>
              <w:rPr>
                <w:sz w:val="20"/>
              </w:rPr>
              <w:t>descrivere esperienze ed eventi di interesse</w:t>
            </w:r>
          </w:p>
          <w:p w:rsidR="007016B2" w:rsidRDefault="00CD4D6A">
            <w:pPr>
              <w:pStyle w:val="TableParagraph"/>
              <w:spacing w:line="240" w:lineRule="atLeast"/>
              <w:ind w:left="105" w:right="294"/>
              <w:rPr>
                <w:sz w:val="20"/>
              </w:rPr>
            </w:pPr>
            <w:r>
              <w:rPr>
                <w:sz w:val="20"/>
              </w:rPr>
              <w:t>personale, d’attualità o di lavoro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10" w:line="276" w:lineRule="auto"/>
              <w:ind w:left="105" w:right="528"/>
              <w:rPr>
                <w:sz w:val="20"/>
              </w:rPr>
            </w:pPr>
            <w:r>
              <w:rPr>
                <w:sz w:val="20"/>
              </w:rPr>
              <w:t>testuali, comprese quelle inerenti il</w:t>
            </w:r>
          </w:p>
          <w:p w:rsidR="007016B2" w:rsidRDefault="00CD4D6A">
            <w:pPr>
              <w:pStyle w:val="TableParagraph"/>
              <w:spacing w:line="276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proprio settore di indirizzo; fattori di coerenza e coesione del discorso.</w:t>
            </w:r>
          </w:p>
          <w:p w:rsidR="007016B2" w:rsidRDefault="00CD4D6A">
            <w:pPr>
              <w:pStyle w:val="TableParagraph"/>
              <w:spacing w:line="233" w:lineRule="exact"/>
              <w:ind w:left="105"/>
              <w:rPr>
                <w:sz w:val="20"/>
              </w:rPr>
            </w:pPr>
            <w:r>
              <w:rPr>
                <w:sz w:val="20"/>
              </w:rPr>
              <w:t>Lessico e fraseologia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</w:tr>
      <w:tr w:rsidR="007016B2">
        <w:trPr>
          <w:trHeight w:val="239"/>
        </w:trPr>
        <w:tc>
          <w:tcPr>
            <w:tcW w:w="2405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previste dai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idiomatica frequenti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</w:tr>
      <w:tr w:rsidR="007016B2">
        <w:trPr>
          <w:trHeight w:val="264"/>
        </w:trPr>
        <w:tc>
          <w:tcPr>
            <w:tcW w:w="2405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line="24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percorsi di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23"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relativi ad argomenti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</w:tr>
      <w:tr w:rsidR="007016B2">
        <w:trPr>
          <w:trHeight w:val="264"/>
        </w:trPr>
        <w:tc>
          <w:tcPr>
            <w:tcW w:w="2405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line="24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studio per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23"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di interesse generale,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</w:tr>
      <w:tr w:rsidR="007016B2">
        <w:trPr>
          <w:trHeight w:val="264"/>
        </w:trPr>
        <w:tc>
          <w:tcPr>
            <w:tcW w:w="2405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line="24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interagire in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23"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di studio, di lavoro.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</w:tr>
      <w:tr w:rsidR="007016B2">
        <w:trPr>
          <w:trHeight w:val="251"/>
        </w:trPr>
        <w:tc>
          <w:tcPr>
            <w:tcW w:w="2405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line="23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diversi ambiti e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</w:tr>
      <w:tr w:rsidR="007016B2">
        <w:trPr>
          <w:trHeight w:val="277"/>
        </w:trPr>
        <w:tc>
          <w:tcPr>
            <w:tcW w:w="2405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1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contesti di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36"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Tecniche d’uso di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</w:tr>
      <w:tr w:rsidR="007016B2">
        <w:trPr>
          <w:trHeight w:val="264"/>
        </w:trPr>
        <w:tc>
          <w:tcPr>
            <w:tcW w:w="2405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line="24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studio e di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23"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dizionari, anche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</w:tr>
      <w:tr w:rsidR="007016B2">
        <w:trPr>
          <w:trHeight w:val="277"/>
        </w:trPr>
        <w:tc>
          <w:tcPr>
            <w:tcW w:w="2405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line="24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lavoro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23"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settoriali, multimediali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</w:tr>
      <w:tr w:rsidR="007016B2">
        <w:trPr>
          <w:trHeight w:val="404"/>
        </w:trPr>
        <w:tc>
          <w:tcPr>
            <w:tcW w:w="24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z w:val="20"/>
              </w:rPr>
              <w:t>e in rete.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</w:tr>
      <w:tr w:rsidR="007016B2">
        <w:trPr>
          <w:trHeight w:val="404"/>
        </w:trPr>
        <w:tc>
          <w:tcPr>
            <w:tcW w:w="24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150"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Aspetti socio-culturali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</w:tr>
      <w:tr w:rsidR="007016B2">
        <w:trPr>
          <w:trHeight w:val="264"/>
        </w:trPr>
        <w:tc>
          <w:tcPr>
            <w:tcW w:w="24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10" w:line="234" w:lineRule="exact"/>
              <w:ind w:left="105"/>
              <w:rPr>
                <w:sz w:val="20"/>
              </w:rPr>
            </w:pPr>
            <w:r>
              <w:rPr>
                <w:sz w:val="20"/>
              </w:rPr>
              <w:t>dei Paesi di cui si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</w:tr>
      <w:tr w:rsidR="007016B2">
        <w:trPr>
          <w:trHeight w:val="1248"/>
        </w:trPr>
        <w:tc>
          <w:tcPr>
            <w:tcW w:w="24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7016B2" w:rsidRDefault="00CD4D6A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z w:val="20"/>
              </w:rPr>
              <w:t>studia la lingua.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</w:tr>
      <w:tr w:rsidR="007016B2">
        <w:trPr>
          <w:trHeight w:val="1389"/>
        </w:trPr>
        <w:tc>
          <w:tcPr>
            <w:tcW w:w="2405" w:type="dxa"/>
            <w:tcBorders>
              <w:top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CD4D6A">
            <w:pPr>
              <w:pStyle w:val="TableParagraph"/>
              <w:spacing w:before="167"/>
              <w:ind w:left="105"/>
              <w:rPr>
                <w:sz w:val="20"/>
              </w:rPr>
            </w:pPr>
            <w:r>
              <w:rPr>
                <w:sz w:val="20"/>
              </w:rPr>
              <w:t>4^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tcBorders>
              <w:top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</w:tr>
    </w:tbl>
    <w:p w:rsidR="007016B2" w:rsidRDefault="007016B2">
      <w:pPr>
        <w:rPr>
          <w:sz w:val="2"/>
          <w:szCs w:val="2"/>
        </w:rPr>
        <w:sectPr w:rsidR="007016B2">
          <w:pgSz w:w="16820" w:h="11900" w:orient="landscape"/>
          <w:pgMar w:top="1100" w:right="820" w:bottom="280" w:left="920" w:header="720" w:footer="720" w:gutter="0"/>
          <w:cols w:space="720"/>
        </w:sectPr>
      </w:pPr>
    </w:p>
    <w:p w:rsidR="007016B2" w:rsidRDefault="007016B2">
      <w:pPr>
        <w:pStyle w:val="Corpotesto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105"/>
        <w:gridCol w:w="3544"/>
        <w:gridCol w:w="3006"/>
        <w:gridCol w:w="2522"/>
        <w:gridCol w:w="1276"/>
        <w:gridCol w:w="992"/>
      </w:tblGrid>
      <w:tr w:rsidR="007016B2">
        <w:trPr>
          <w:trHeight w:val="9623"/>
        </w:trPr>
        <w:tc>
          <w:tcPr>
            <w:tcW w:w="2405" w:type="dxa"/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 w:rsidR="007016B2" w:rsidRDefault="00CD4D6A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Anno</w:t>
            </w: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CD4D6A">
            <w:pPr>
              <w:pStyle w:val="TableParagraph"/>
              <w:spacing w:before="149"/>
              <w:ind w:left="105" w:right="453"/>
              <w:rPr>
                <w:sz w:val="20"/>
              </w:rPr>
            </w:pPr>
            <w:r>
              <w:rPr>
                <w:sz w:val="20"/>
              </w:rPr>
              <w:t>5^ Anno</w:t>
            </w:r>
          </w:p>
        </w:tc>
        <w:tc>
          <w:tcPr>
            <w:tcW w:w="3544" w:type="dxa"/>
          </w:tcPr>
          <w:p w:rsidR="007016B2" w:rsidRDefault="00CD4D6A">
            <w:pPr>
              <w:pStyle w:val="TableParagraph"/>
              <w:ind w:left="105" w:right="137"/>
              <w:rPr>
                <w:sz w:val="20"/>
              </w:rPr>
            </w:pPr>
            <w:r>
              <w:rPr>
                <w:sz w:val="20"/>
              </w:rPr>
              <w:t>nell’ambito di argomenti di interesse generale e di attualità, per comprendere in</w:t>
            </w:r>
          </w:p>
          <w:p w:rsidR="007016B2" w:rsidRDefault="00CD4D6A">
            <w:pPr>
              <w:pStyle w:val="TableParagraph"/>
              <w:ind w:left="105" w:right="467"/>
              <w:jc w:val="both"/>
              <w:rPr>
                <w:sz w:val="20"/>
              </w:rPr>
            </w:pPr>
            <w:r>
              <w:rPr>
                <w:sz w:val="20"/>
              </w:rPr>
              <w:t>modo globale e analitico testi orali e scritti poco complessi di diversa tipologia e</w:t>
            </w:r>
          </w:p>
          <w:p w:rsidR="007016B2" w:rsidRDefault="00CD4D6A">
            <w:pPr>
              <w:pStyle w:val="TableParagraph"/>
              <w:ind w:left="105" w:right="509"/>
              <w:rPr>
                <w:sz w:val="20"/>
              </w:rPr>
            </w:pPr>
            <w:r>
              <w:rPr>
                <w:sz w:val="20"/>
              </w:rPr>
              <w:t>genere; per produrre testi orali e scritti, chiari e lineari, di diversa tipologia e gene- re, utilizzando un registro</w:t>
            </w:r>
          </w:p>
          <w:p w:rsidR="007016B2" w:rsidRDefault="00CD4D6A">
            <w:pPr>
              <w:pStyle w:val="TableParagraph"/>
              <w:ind w:left="105" w:right="687"/>
              <w:rPr>
                <w:sz w:val="20"/>
              </w:rPr>
            </w:pPr>
            <w:r>
              <w:rPr>
                <w:sz w:val="20"/>
              </w:rPr>
              <w:t>adeguato; per interagire in semplici conversazioni e</w:t>
            </w:r>
          </w:p>
          <w:p w:rsidR="007016B2" w:rsidRDefault="00CD4D6A">
            <w:pPr>
              <w:pStyle w:val="TableParagraph"/>
              <w:ind w:left="105" w:right="280"/>
              <w:rPr>
                <w:sz w:val="20"/>
              </w:rPr>
            </w:pPr>
            <w:r>
              <w:rPr>
                <w:sz w:val="20"/>
              </w:rPr>
              <w:t>partecipare a brevi discussioni, utilizzando un registro</w:t>
            </w:r>
          </w:p>
          <w:p w:rsidR="007016B2" w:rsidRDefault="00CD4D6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adeguato.</w:t>
            </w:r>
          </w:p>
          <w:p w:rsidR="007016B2" w:rsidRDefault="007016B2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7016B2" w:rsidRDefault="00CD4D6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Utilizzare i linguaggi setto-</w:t>
            </w:r>
          </w:p>
          <w:p w:rsidR="007016B2" w:rsidRDefault="00CD4D6A">
            <w:pPr>
              <w:pStyle w:val="TableParagraph"/>
              <w:ind w:left="105" w:right="198"/>
              <w:rPr>
                <w:sz w:val="20"/>
              </w:rPr>
            </w:pPr>
            <w:r>
              <w:rPr>
                <w:sz w:val="20"/>
              </w:rPr>
              <w:t>riali degli ambiti professionali di appartenenza per comprendere in modo globale e analitico testi orali e scritti poco complessi di diversa tipologia e genere; per</w:t>
            </w:r>
          </w:p>
          <w:p w:rsidR="007016B2" w:rsidRDefault="00CD4D6A">
            <w:pPr>
              <w:pStyle w:val="TableParagraph"/>
              <w:ind w:left="105" w:right="81"/>
              <w:rPr>
                <w:sz w:val="20"/>
              </w:rPr>
            </w:pPr>
            <w:r>
              <w:rPr>
                <w:sz w:val="20"/>
              </w:rPr>
              <w:t>produrre testi orali e scritti chiari e lineari di diversa tipologia e</w:t>
            </w:r>
          </w:p>
          <w:p w:rsidR="007016B2" w:rsidRDefault="00CD4D6A">
            <w:pPr>
              <w:pStyle w:val="TableParagraph"/>
              <w:ind w:left="105" w:right="326"/>
              <w:rPr>
                <w:sz w:val="20"/>
              </w:rPr>
            </w:pPr>
            <w:r>
              <w:rPr>
                <w:sz w:val="20"/>
              </w:rPr>
              <w:t>genere, utilizzando un registro adeguato; per interagire in semplici conversazioni e</w:t>
            </w:r>
          </w:p>
          <w:p w:rsidR="007016B2" w:rsidRDefault="00CD4D6A">
            <w:pPr>
              <w:pStyle w:val="TableParagraph"/>
              <w:ind w:left="105" w:right="85"/>
              <w:rPr>
                <w:sz w:val="20"/>
              </w:rPr>
            </w:pPr>
            <w:r>
              <w:rPr>
                <w:sz w:val="20"/>
              </w:rPr>
              <w:t>partecipare a brevi discussioni, utilizzando un registro adeguato.</w:t>
            </w:r>
          </w:p>
          <w:p w:rsidR="007016B2" w:rsidRDefault="007016B2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7016B2" w:rsidRDefault="00CD4D6A">
            <w:pPr>
              <w:pStyle w:val="TableParagraph"/>
              <w:ind w:left="105" w:right="137"/>
              <w:rPr>
                <w:sz w:val="20"/>
              </w:rPr>
            </w:pPr>
            <w:r>
              <w:rPr>
                <w:sz w:val="20"/>
              </w:rPr>
              <w:t>Utilizzare la lingua straniera, nell’ambito di argomenti di interesse generale e di attualità, per comprendere in modo</w:t>
            </w:r>
          </w:p>
          <w:p w:rsidR="007016B2" w:rsidRDefault="00CD4D6A">
            <w:pPr>
              <w:pStyle w:val="TableParagraph"/>
              <w:ind w:left="105" w:right="931"/>
              <w:rPr>
                <w:sz w:val="20"/>
              </w:rPr>
            </w:pPr>
            <w:r>
              <w:rPr>
                <w:sz w:val="20"/>
              </w:rPr>
              <w:t>globale e analitico testi orali e scritti abbastanza</w:t>
            </w:r>
          </w:p>
          <w:p w:rsidR="007016B2" w:rsidRDefault="00CD4D6A">
            <w:pPr>
              <w:pStyle w:val="TableParagraph"/>
              <w:ind w:left="105" w:right="449"/>
              <w:rPr>
                <w:sz w:val="20"/>
              </w:rPr>
            </w:pPr>
            <w:r>
              <w:rPr>
                <w:sz w:val="20"/>
              </w:rPr>
              <w:t>complessi di diversa tipologia e genere; per produrre testi</w:t>
            </w:r>
          </w:p>
          <w:p w:rsidR="007016B2" w:rsidRDefault="00CD4D6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orali e scritti, chiari e dettagliati,</w:t>
            </w:r>
          </w:p>
        </w:tc>
        <w:tc>
          <w:tcPr>
            <w:tcW w:w="3006" w:type="dxa"/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016B2" w:rsidRDefault="007016B2">
      <w:pPr>
        <w:rPr>
          <w:rFonts w:ascii="Times New Roman"/>
          <w:sz w:val="20"/>
        </w:rPr>
        <w:sectPr w:rsidR="007016B2">
          <w:pgSz w:w="16820" w:h="11900" w:orient="landscape"/>
          <w:pgMar w:top="1100" w:right="820" w:bottom="280" w:left="920" w:header="720" w:footer="720" w:gutter="0"/>
          <w:cols w:space="720"/>
        </w:sectPr>
      </w:pPr>
    </w:p>
    <w:p w:rsidR="007016B2" w:rsidRDefault="007016B2">
      <w:pPr>
        <w:pStyle w:val="Corpotesto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105"/>
        <w:gridCol w:w="3544"/>
        <w:gridCol w:w="3006"/>
        <w:gridCol w:w="2522"/>
        <w:gridCol w:w="1276"/>
        <w:gridCol w:w="992"/>
      </w:tblGrid>
      <w:tr w:rsidR="007016B2">
        <w:trPr>
          <w:trHeight w:val="5896"/>
        </w:trPr>
        <w:tc>
          <w:tcPr>
            <w:tcW w:w="2405" w:type="dxa"/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:rsidR="007016B2" w:rsidRDefault="00CD4D6A">
            <w:pPr>
              <w:pStyle w:val="TableParagraph"/>
              <w:ind w:left="105" w:right="547"/>
              <w:rPr>
                <w:sz w:val="20"/>
              </w:rPr>
            </w:pPr>
            <w:r>
              <w:rPr>
                <w:sz w:val="20"/>
              </w:rPr>
              <w:t>di diversa tipologia e genere utilizzando un registro</w:t>
            </w:r>
          </w:p>
          <w:p w:rsidR="007016B2" w:rsidRDefault="00CD4D6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adeguato; per interagire</w:t>
            </w:r>
          </w:p>
          <w:p w:rsidR="007016B2" w:rsidRDefault="00CD4D6A">
            <w:pPr>
              <w:pStyle w:val="TableParagraph"/>
              <w:ind w:left="105" w:right="507"/>
              <w:rPr>
                <w:sz w:val="20"/>
              </w:rPr>
            </w:pPr>
            <w:r>
              <w:rPr>
                <w:sz w:val="20"/>
              </w:rPr>
              <w:t>in conversazioni e partecipa- re a discussioni, utilizzando un registro adeguato.</w:t>
            </w:r>
          </w:p>
          <w:p w:rsidR="007016B2" w:rsidRDefault="007016B2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7016B2" w:rsidRDefault="00CD4D6A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Utilizzare i linguaggi settoriali degli ambiti professionali di</w:t>
            </w:r>
          </w:p>
          <w:p w:rsidR="007016B2" w:rsidRDefault="00CD4D6A">
            <w:pPr>
              <w:pStyle w:val="TableParagraph"/>
              <w:ind w:left="105" w:right="198"/>
              <w:rPr>
                <w:sz w:val="20"/>
              </w:rPr>
            </w:pPr>
            <w:r>
              <w:rPr>
                <w:sz w:val="20"/>
              </w:rPr>
              <w:t xml:space="preserve">appartenenza per comprendere in modo globale e analitico </w:t>
            </w:r>
            <w:r>
              <w:rPr>
                <w:spacing w:val="-4"/>
                <w:sz w:val="20"/>
              </w:rPr>
              <w:t xml:space="preserve">testi </w:t>
            </w:r>
            <w:r>
              <w:rPr>
                <w:sz w:val="20"/>
              </w:rPr>
              <w:t>orali e scritti abbastanza complessi di diversa tipologia e genere; per produrre testi orali e scritti, chiari e dettagliati, di diversa tipologia e genere utilizzando il lessico specifico e un registro adeguato; per interagire in conversazioni e</w:t>
            </w:r>
          </w:p>
          <w:p w:rsidR="007016B2" w:rsidRDefault="00CD4D6A">
            <w:pPr>
              <w:pStyle w:val="TableParagraph"/>
              <w:ind w:left="105" w:right="161"/>
              <w:rPr>
                <w:sz w:val="20"/>
              </w:rPr>
            </w:pPr>
            <w:r>
              <w:rPr>
                <w:sz w:val="20"/>
              </w:rPr>
              <w:t xml:space="preserve">partecipare a discussioni utilizzando il lessico specifico </w:t>
            </w:r>
            <w:r>
              <w:rPr>
                <w:spacing w:val="-17"/>
                <w:sz w:val="20"/>
              </w:rPr>
              <w:t xml:space="preserve">e </w:t>
            </w:r>
            <w:r>
              <w:rPr>
                <w:sz w:val="20"/>
              </w:rPr>
              <w:t>un registro</w:t>
            </w:r>
          </w:p>
          <w:p w:rsidR="007016B2" w:rsidRDefault="00CD4D6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adeguato.</w:t>
            </w:r>
          </w:p>
        </w:tc>
        <w:tc>
          <w:tcPr>
            <w:tcW w:w="3006" w:type="dxa"/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16B2">
        <w:trPr>
          <w:trHeight w:val="3711"/>
        </w:trPr>
        <w:tc>
          <w:tcPr>
            <w:tcW w:w="2405" w:type="dxa"/>
          </w:tcPr>
          <w:p w:rsidR="007016B2" w:rsidRDefault="00CD4D6A">
            <w:pPr>
              <w:pStyle w:val="TableParagraph"/>
              <w:ind w:left="105" w:right="298"/>
              <w:rPr>
                <w:b/>
                <w:sz w:val="20"/>
              </w:rPr>
            </w:pPr>
            <w:r>
              <w:rPr>
                <w:b/>
                <w:sz w:val="20"/>
              </w:rPr>
              <w:t>7) Individuare ed utilizzare le</w:t>
            </w:r>
          </w:p>
          <w:p w:rsidR="007016B2" w:rsidRDefault="00CD4D6A">
            <w:pPr>
              <w:pStyle w:val="TableParagraph"/>
              <w:ind w:left="105" w:right="258"/>
              <w:rPr>
                <w:b/>
                <w:sz w:val="20"/>
              </w:rPr>
            </w:pPr>
            <w:r>
              <w:rPr>
                <w:b/>
                <w:sz w:val="20"/>
              </w:rPr>
              <w:t>moderne forme di comunicazione visiva e</w:t>
            </w:r>
          </w:p>
          <w:p w:rsidR="007016B2" w:rsidRDefault="00CD4D6A">
            <w:pPr>
              <w:pStyle w:val="TableParagraph"/>
              <w:ind w:left="105"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multimediale, anche con riferimento alle strategie espressive e agli strumenti </w:t>
            </w:r>
            <w:r>
              <w:rPr>
                <w:b/>
                <w:spacing w:val="-3"/>
                <w:sz w:val="20"/>
              </w:rPr>
              <w:t xml:space="preserve">tecnici </w:t>
            </w:r>
            <w:r>
              <w:rPr>
                <w:b/>
                <w:sz w:val="20"/>
              </w:rPr>
              <w:t>della</w:t>
            </w:r>
          </w:p>
          <w:p w:rsidR="007016B2" w:rsidRDefault="00CD4D6A">
            <w:pPr>
              <w:pStyle w:val="TableParagraph"/>
              <w:ind w:left="105"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comunicazione </w:t>
            </w:r>
            <w:r>
              <w:rPr>
                <w:b/>
                <w:spacing w:val="-9"/>
                <w:sz w:val="20"/>
              </w:rPr>
              <w:t xml:space="preserve">in </w:t>
            </w:r>
            <w:r>
              <w:rPr>
                <w:b/>
                <w:sz w:val="20"/>
              </w:rPr>
              <w:t>rete;</w:t>
            </w:r>
          </w:p>
        </w:tc>
        <w:tc>
          <w:tcPr>
            <w:tcW w:w="1105" w:type="dxa"/>
          </w:tcPr>
          <w:p w:rsidR="007016B2" w:rsidRDefault="00CD4D6A">
            <w:pPr>
              <w:pStyle w:val="TableParagraph"/>
              <w:ind w:left="105" w:right="453"/>
              <w:rPr>
                <w:sz w:val="20"/>
              </w:rPr>
            </w:pPr>
            <w:r>
              <w:rPr>
                <w:sz w:val="20"/>
              </w:rPr>
              <w:t>3^ Anno</w:t>
            </w: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CD4D6A">
            <w:pPr>
              <w:pStyle w:val="TableParagraph"/>
              <w:spacing w:before="154"/>
              <w:ind w:left="105"/>
              <w:rPr>
                <w:sz w:val="20"/>
              </w:rPr>
            </w:pPr>
            <w:r>
              <w:rPr>
                <w:sz w:val="20"/>
              </w:rPr>
              <w:t>4^</w:t>
            </w:r>
          </w:p>
        </w:tc>
        <w:tc>
          <w:tcPr>
            <w:tcW w:w="3544" w:type="dxa"/>
          </w:tcPr>
          <w:p w:rsidR="007016B2" w:rsidRDefault="00CD4D6A">
            <w:pPr>
              <w:pStyle w:val="TableParagraph"/>
              <w:ind w:left="105"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Utilizzare le forme </w:t>
            </w:r>
            <w:r>
              <w:rPr>
                <w:spacing w:val="-9"/>
                <w:sz w:val="20"/>
              </w:rPr>
              <w:t xml:space="preserve">di </w:t>
            </w:r>
            <w:r>
              <w:rPr>
                <w:sz w:val="20"/>
              </w:rPr>
              <w:t xml:space="preserve">comunicazione visiva </w:t>
            </w:r>
            <w:r>
              <w:rPr>
                <w:spacing w:val="-16"/>
                <w:sz w:val="20"/>
              </w:rPr>
              <w:t xml:space="preserve">e </w:t>
            </w:r>
            <w:r>
              <w:rPr>
                <w:sz w:val="20"/>
              </w:rPr>
              <w:t xml:space="preserve">multimediale in vari contesti anche professionali, valutando </w:t>
            </w:r>
            <w:r>
              <w:rPr>
                <w:spacing w:val="-9"/>
                <w:sz w:val="20"/>
              </w:rPr>
              <w:t xml:space="preserve">in </w:t>
            </w:r>
            <w:r>
              <w:rPr>
                <w:sz w:val="20"/>
              </w:rPr>
              <w:t xml:space="preserve">modo critico l’attendibilità </w:t>
            </w:r>
            <w:r>
              <w:rPr>
                <w:spacing w:val="-4"/>
                <w:sz w:val="20"/>
              </w:rPr>
              <w:t>delle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fonti per produrre in autonomia testi inerenti alla sfera personale e sociale e all’ambito professionale di </w:t>
            </w:r>
            <w:r>
              <w:rPr>
                <w:spacing w:val="-2"/>
                <w:sz w:val="20"/>
              </w:rPr>
              <w:t xml:space="preserve">appartenenza, </w:t>
            </w:r>
            <w:r>
              <w:rPr>
                <w:sz w:val="20"/>
              </w:rPr>
              <w:t xml:space="preserve">sia in italiano sia in </w:t>
            </w:r>
            <w:r>
              <w:rPr>
                <w:spacing w:val="-3"/>
                <w:sz w:val="20"/>
              </w:rPr>
              <w:t xml:space="preserve">lingua </w:t>
            </w:r>
            <w:r>
              <w:rPr>
                <w:sz w:val="20"/>
              </w:rPr>
              <w:t>straniera.</w:t>
            </w: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7016B2">
            <w:pPr>
              <w:pStyle w:val="TableParagraph"/>
              <w:rPr>
                <w:rFonts w:ascii="Times New Roman"/>
                <w:sz w:val="24"/>
              </w:rPr>
            </w:pPr>
          </w:p>
          <w:p w:rsidR="007016B2" w:rsidRDefault="00CD4D6A">
            <w:pPr>
              <w:pStyle w:val="TableParagraph"/>
              <w:spacing w:before="174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Utilizzare strumenti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3006" w:type="dxa"/>
          </w:tcPr>
          <w:p w:rsidR="007016B2" w:rsidRDefault="00CD4D6A">
            <w:pPr>
              <w:pStyle w:val="TableParagraph"/>
              <w:spacing w:line="276" w:lineRule="auto"/>
              <w:ind w:left="105" w:right="542"/>
              <w:rPr>
                <w:b/>
                <w:sz w:val="20"/>
              </w:rPr>
            </w:pPr>
            <w:r>
              <w:rPr>
                <w:b/>
                <w:sz w:val="20"/>
              </w:rPr>
              <w:t>Utilizzare e produrre strumenti di</w:t>
            </w:r>
          </w:p>
          <w:p w:rsidR="007016B2" w:rsidRDefault="00CD4D6A">
            <w:pPr>
              <w:pStyle w:val="TableParagraph"/>
              <w:spacing w:line="276" w:lineRule="auto"/>
              <w:ind w:left="105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comunicazione visiva e multimediale, anche con riferimento alle</w:t>
            </w:r>
          </w:p>
          <w:p w:rsidR="007016B2" w:rsidRDefault="00CD4D6A">
            <w:pPr>
              <w:pStyle w:val="TableParagraph"/>
              <w:spacing w:line="276" w:lineRule="auto"/>
              <w:ind w:left="105" w:right="303"/>
              <w:rPr>
                <w:b/>
                <w:sz w:val="20"/>
              </w:rPr>
            </w:pPr>
            <w:r>
              <w:rPr>
                <w:b/>
                <w:sz w:val="20"/>
              </w:rPr>
              <w:t>strategie espressive e agli strumenti tecnici della comunicazione in rete</w:t>
            </w:r>
          </w:p>
          <w:p w:rsidR="007016B2" w:rsidRDefault="007016B2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7016B2" w:rsidRDefault="00CD4D6A">
            <w:pPr>
              <w:pStyle w:val="TableParagraph"/>
              <w:spacing w:line="276" w:lineRule="auto"/>
              <w:ind w:left="105" w:right="265"/>
              <w:rPr>
                <w:sz w:val="20"/>
              </w:rPr>
            </w:pPr>
            <w:r>
              <w:rPr>
                <w:sz w:val="20"/>
              </w:rPr>
              <w:t>Ideare e realizzare testi multimediali su tematiche culturali, di studio e</w:t>
            </w:r>
          </w:p>
        </w:tc>
        <w:tc>
          <w:tcPr>
            <w:tcW w:w="2522" w:type="dxa"/>
          </w:tcPr>
          <w:p w:rsidR="007016B2" w:rsidRDefault="00CD4D6A">
            <w:pPr>
              <w:pStyle w:val="TableParagraph"/>
              <w:spacing w:line="276" w:lineRule="auto"/>
              <w:ind w:left="105" w:right="247"/>
              <w:rPr>
                <w:sz w:val="20"/>
              </w:rPr>
            </w:pPr>
            <w:r>
              <w:rPr>
                <w:sz w:val="20"/>
              </w:rPr>
              <w:t>Tipologie e caratteri comunicativi dei testi multimediali</w:t>
            </w:r>
          </w:p>
          <w:p w:rsidR="007016B2" w:rsidRDefault="007016B2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7016B2" w:rsidRDefault="00CD4D6A">
            <w:pPr>
              <w:pStyle w:val="TableParagraph"/>
              <w:spacing w:line="276" w:lineRule="auto"/>
              <w:ind w:left="105" w:right="106"/>
              <w:rPr>
                <w:sz w:val="20"/>
              </w:rPr>
            </w:pPr>
            <w:r>
              <w:rPr>
                <w:sz w:val="20"/>
              </w:rPr>
              <w:t>Strumenti e strutture della comunicazione in rete</w:t>
            </w:r>
          </w:p>
        </w:tc>
        <w:tc>
          <w:tcPr>
            <w:tcW w:w="1276" w:type="dxa"/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016B2" w:rsidRDefault="007016B2">
      <w:pPr>
        <w:rPr>
          <w:rFonts w:ascii="Times New Roman"/>
          <w:sz w:val="20"/>
        </w:rPr>
        <w:sectPr w:rsidR="007016B2">
          <w:pgSz w:w="16820" w:h="11900" w:orient="landscape"/>
          <w:pgMar w:top="1100" w:right="820" w:bottom="280" w:left="920" w:header="720" w:footer="720" w:gutter="0"/>
          <w:cols w:space="720"/>
        </w:sectPr>
      </w:pPr>
    </w:p>
    <w:p w:rsidR="007016B2" w:rsidRDefault="007016B2">
      <w:pPr>
        <w:pStyle w:val="Corpotesto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105"/>
        <w:gridCol w:w="3544"/>
        <w:gridCol w:w="3006"/>
        <w:gridCol w:w="2522"/>
        <w:gridCol w:w="1276"/>
        <w:gridCol w:w="992"/>
      </w:tblGrid>
      <w:tr w:rsidR="007016B2">
        <w:trPr>
          <w:trHeight w:val="2294"/>
        </w:trPr>
        <w:tc>
          <w:tcPr>
            <w:tcW w:w="2405" w:type="dxa"/>
            <w:vMerge w:val="restart"/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7016B2" w:rsidRDefault="00CD4D6A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Anno</w:t>
            </w:r>
          </w:p>
        </w:tc>
        <w:tc>
          <w:tcPr>
            <w:tcW w:w="3544" w:type="dxa"/>
            <w:tcBorders>
              <w:bottom w:val="nil"/>
            </w:tcBorders>
          </w:tcPr>
          <w:p w:rsidR="007016B2" w:rsidRDefault="00CD4D6A">
            <w:pPr>
              <w:pStyle w:val="TableParagraph"/>
              <w:ind w:left="105"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comunicazione visiva </w:t>
            </w:r>
            <w:r>
              <w:rPr>
                <w:spacing w:val="-16"/>
                <w:sz w:val="20"/>
              </w:rPr>
              <w:t xml:space="preserve">e </w:t>
            </w:r>
            <w:r>
              <w:rPr>
                <w:sz w:val="20"/>
              </w:rPr>
              <w:t xml:space="preserve">multimediale per produrre documenti complessi, scegliendo le strategie comunicative </w:t>
            </w:r>
            <w:r>
              <w:rPr>
                <w:spacing w:val="-6"/>
                <w:sz w:val="20"/>
              </w:rPr>
              <w:t xml:space="preserve">più </w:t>
            </w:r>
            <w:r>
              <w:rPr>
                <w:sz w:val="20"/>
              </w:rPr>
              <w:t xml:space="preserve">efficaci rispetto ai </w:t>
            </w:r>
            <w:r>
              <w:rPr>
                <w:spacing w:val="-3"/>
                <w:sz w:val="20"/>
              </w:rPr>
              <w:t xml:space="preserve">diversi </w:t>
            </w:r>
            <w:r>
              <w:rPr>
                <w:sz w:val="20"/>
              </w:rPr>
              <w:t xml:space="preserve">contesti inerenti alla </w:t>
            </w:r>
            <w:r>
              <w:rPr>
                <w:spacing w:val="-4"/>
                <w:sz w:val="20"/>
              </w:rPr>
              <w:t xml:space="preserve">sfera </w:t>
            </w:r>
            <w:r>
              <w:rPr>
                <w:sz w:val="20"/>
              </w:rPr>
              <w:t xml:space="preserve">sociale e all’ambito </w:t>
            </w:r>
            <w:r>
              <w:rPr>
                <w:spacing w:val="-2"/>
                <w:sz w:val="20"/>
              </w:rPr>
              <w:t xml:space="preserve">professionale </w:t>
            </w:r>
            <w:r>
              <w:rPr>
                <w:sz w:val="20"/>
              </w:rPr>
              <w:t>di appartenenza, sia in italiano sia in lingua straniera.</w:t>
            </w:r>
          </w:p>
        </w:tc>
        <w:tc>
          <w:tcPr>
            <w:tcW w:w="3006" w:type="dxa"/>
            <w:tcBorders>
              <w:bottom w:val="nil"/>
            </w:tcBorders>
          </w:tcPr>
          <w:p w:rsidR="007016B2" w:rsidRDefault="00CD4D6A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professionali</w:t>
            </w:r>
          </w:p>
        </w:tc>
        <w:tc>
          <w:tcPr>
            <w:tcW w:w="2522" w:type="dxa"/>
            <w:vMerge w:val="restart"/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16B2">
        <w:trPr>
          <w:trHeight w:val="2311"/>
        </w:trPr>
        <w:tc>
          <w:tcPr>
            <w:tcW w:w="2405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7016B2" w:rsidRDefault="00CD4D6A">
            <w:pPr>
              <w:pStyle w:val="TableParagraph"/>
              <w:spacing w:before="114"/>
              <w:ind w:left="105" w:right="453"/>
              <w:rPr>
                <w:sz w:val="20"/>
              </w:rPr>
            </w:pPr>
            <w:r>
              <w:rPr>
                <w:sz w:val="20"/>
              </w:rPr>
              <w:t>5^ Anno</w:t>
            </w:r>
          </w:p>
        </w:tc>
        <w:tc>
          <w:tcPr>
            <w:tcW w:w="3544" w:type="dxa"/>
            <w:tcBorders>
              <w:top w:val="nil"/>
            </w:tcBorders>
          </w:tcPr>
          <w:p w:rsidR="007016B2" w:rsidRDefault="00CD4D6A">
            <w:pPr>
              <w:pStyle w:val="TableParagraph"/>
              <w:tabs>
                <w:tab w:val="left" w:pos="611"/>
                <w:tab w:val="left" w:pos="1969"/>
                <w:tab w:val="left" w:pos="2417"/>
                <w:tab w:val="left" w:pos="3314"/>
              </w:tabs>
              <w:spacing w:before="114"/>
              <w:ind w:left="105" w:right="93"/>
              <w:rPr>
                <w:sz w:val="20"/>
              </w:rPr>
            </w:pPr>
            <w:r>
              <w:rPr>
                <w:sz w:val="20"/>
              </w:rPr>
              <w:t xml:space="preserve">Utilizzare le reti e gli strumenti informatici nelle attività di </w:t>
            </w:r>
            <w:r>
              <w:rPr>
                <w:spacing w:val="-3"/>
                <w:sz w:val="20"/>
              </w:rPr>
              <w:t xml:space="preserve">studio </w:t>
            </w:r>
            <w:r>
              <w:rPr>
                <w:sz w:val="20"/>
              </w:rPr>
              <w:t xml:space="preserve">e di lavoro e scegliere le </w:t>
            </w:r>
            <w:r>
              <w:rPr>
                <w:spacing w:val="-3"/>
                <w:sz w:val="20"/>
              </w:rPr>
              <w:t xml:space="preserve">forme </w:t>
            </w:r>
            <w:r>
              <w:rPr>
                <w:sz w:val="20"/>
              </w:rPr>
              <w:t>di</w:t>
            </w:r>
            <w:r>
              <w:rPr>
                <w:sz w:val="20"/>
              </w:rPr>
              <w:tab/>
              <w:t>comunicazione</w:t>
            </w:r>
            <w:r>
              <w:rPr>
                <w:sz w:val="20"/>
              </w:rPr>
              <w:tab/>
              <w:t>visiva</w:t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e </w:t>
            </w:r>
            <w:r>
              <w:rPr>
                <w:sz w:val="20"/>
              </w:rPr>
              <w:t>multimediale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maggiormente </w:t>
            </w:r>
            <w:r>
              <w:rPr>
                <w:sz w:val="20"/>
              </w:rPr>
              <w:t xml:space="preserve">adatte all’area professionale </w:t>
            </w:r>
            <w:r>
              <w:rPr>
                <w:spacing w:val="-9"/>
                <w:sz w:val="20"/>
              </w:rPr>
              <w:t xml:space="preserve">di </w:t>
            </w:r>
            <w:r>
              <w:rPr>
                <w:sz w:val="20"/>
              </w:rPr>
              <w:t>riferimento per produrre testi complessi, sia in italiano sia</w:t>
            </w:r>
          </w:p>
          <w:p w:rsidR="007016B2" w:rsidRDefault="00CD4D6A">
            <w:pPr>
              <w:pStyle w:val="TableParagraph"/>
              <w:spacing w:line="233" w:lineRule="exact"/>
              <w:ind w:left="105"/>
              <w:rPr>
                <w:sz w:val="20"/>
              </w:rPr>
            </w:pPr>
            <w:r>
              <w:rPr>
                <w:sz w:val="20"/>
              </w:rPr>
              <w:t>in lingua straniera.</w:t>
            </w:r>
          </w:p>
        </w:tc>
        <w:tc>
          <w:tcPr>
            <w:tcW w:w="3006" w:type="dxa"/>
            <w:tcBorders>
              <w:top w:val="nil"/>
            </w:tcBorders>
          </w:tcPr>
          <w:p w:rsidR="007016B2" w:rsidRDefault="00701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016B2" w:rsidRDefault="007016B2">
            <w:pPr>
              <w:rPr>
                <w:sz w:val="2"/>
                <w:szCs w:val="2"/>
              </w:rPr>
            </w:pPr>
          </w:p>
        </w:tc>
      </w:tr>
    </w:tbl>
    <w:p w:rsidR="00FD1462" w:rsidRDefault="00FD1462"/>
    <w:sectPr w:rsidR="00FD1462" w:rsidSect="007016B2">
      <w:pgSz w:w="16820" w:h="11900" w:orient="landscape"/>
      <w:pgMar w:top="1100" w:right="8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B2"/>
    <w:rsid w:val="00557DCC"/>
    <w:rsid w:val="007016B2"/>
    <w:rsid w:val="00CD4D6A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16B2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16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016B2"/>
    <w:pPr>
      <w:spacing w:before="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7016B2"/>
  </w:style>
  <w:style w:type="paragraph" w:customStyle="1" w:styleId="TableParagraph">
    <w:name w:val="Table Paragraph"/>
    <w:basedOn w:val="Normale"/>
    <w:uiPriority w:val="1"/>
    <w:qFormat/>
    <w:rsid w:val="00701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16B2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16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016B2"/>
    <w:pPr>
      <w:spacing w:before="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7016B2"/>
  </w:style>
  <w:style w:type="paragraph" w:customStyle="1" w:styleId="TableParagraph">
    <w:name w:val="Table Paragraph"/>
    <w:basedOn w:val="Normale"/>
    <w:uiPriority w:val="1"/>
    <w:qFormat/>
    <w:rsid w:val="00701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Colaninno</dc:creator>
  <cp:lastModifiedBy>Windows User</cp:lastModifiedBy>
  <cp:revision>2</cp:revision>
  <dcterms:created xsi:type="dcterms:W3CDTF">2020-11-02T06:12:00Z</dcterms:created>
  <dcterms:modified xsi:type="dcterms:W3CDTF">2020-11-02T06:12:00Z</dcterms:modified>
</cp:coreProperties>
</file>