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Secondo biennio </w:t>
      </w: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0070c0"/>
          <w:sz w:val="40"/>
          <w:szCs w:val="40"/>
          <w:u w:val="none"/>
          <w:shd w:fill="auto" w:val="clear"/>
          <w:vertAlign w:val="baseline"/>
          <w:rtl w:val="0"/>
        </w:rPr>
        <w:t xml:space="preserve">Indirizzo Grafico - Audiovisivo e Multimediale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17365d"/>
          <w:sz w:val="44"/>
          <w:szCs w:val="44"/>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AREA METODOLOGICA</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17365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435.0" w:type="dxa"/>
        <w:jc w:val="left"/>
        <w:tblInd w:w="-5.0" w:type="dxa"/>
        <w:tblLayout w:type="fixed"/>
        <w:tblLook w:val="0000"/>
      </w:tblPr>
      <w:tblGrid>
        <w:gridCol w:w="1951"/>
        <w:gridCol w:w="2835"/>
        <w:gridCol w:w="4536"/>
        <w:gridCol w:w="2790"/>
        <w:gridCol w:w="2323"/>
        <w:tblGridChange w:id="0">
          <w:tblGrid>
            <w:gridCol w:w="1951"/>
            <w:gridCol w:w="2835"/>
            <w:gridCol w:w="4536"/>
            <w:gridCol w:w="2790"/>
            <w:gridCol w:w="232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chiave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Abilità/Capacità</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Conoscenze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Discipline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IMPARARE AD IMPARARE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 Acquisire un metodo di studio autonomo e flessibile, che consenta di condurre ricerche e approfondimenti personali.</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MT2 Essere consapevole della diversità dei metodi utilizzati dai vari ambiti disciplinari ed essere in grado valutare i criteri di affidabilità dei risultati in essi raggiunti.</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MT3 Saper  compiere le necessarie interconnessioni tra i metodi e i contenuti delle singole discipline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MT4   Saper rielaborare autonomamente le informazioni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EC Esercitare i principi della cittadinanza digitale, con competenza e coerenza rispetto al sistema integrato di valori che regolano la vita democratica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Consultare, dizionari, sussidi, il web e altre fonti informative come risorse per l’approfondimento e la produzione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MT1b</w:t>
            </w:r>
            <w:r w:rsidDel="00000000" w:rsidR="00000000" w:rsidRPr="00000000">
              <w:rPr>
                <w:rFonts w:ascii="Verdana" w:cs="Verdana" w:eastAsia="Verdana" w:hAnsi="Verdana"/>
                <w:b w:val="1"/>
                <w:i w:val="0"/>
                <w:smallCaps w:val="0"/>
                <w:strike w:val="0"/>
                <w:color w:val="0070c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Raccogliere, selezionare e utilizzare informazioni utili nell’attività di studio e professionali</w:t>
            </w:r>
            <w:r w:rsidDel="00000000" w:rsidR="00000000" w:rsidRPr="00000000">
              <w:rPr>
                <w:rFonts w:ascii="Verdana" w:cs="Verdana" w:eastAsia="Verdana" w:hAnsi="Verdana"/>
                <w:b w:val="1"/>
                <w:i w:val="0"/>
                <w:smallCaps w:val="0"/>
                <w:strike w:val="0"/>
                <w:color w:val="0070c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pianificare lo studio in modo sistematico e organico usando strategie pertinenti e in un'adeguata unità di tempo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riconoscere i propri punti di forza e debolezza e riuscire a gestirli nella pratica quotidiana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MT1e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Saper autovalutare le proprie prestazioni in ambito disciplinare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MT2a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accedere alle principali fonti di informazione seguendo le indicazioni operative date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MT3a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 leggere ogni aspetto della realtà e interpretarne autonomamente dati ed aspetti culturali, sociali, economici anche di natura complessa.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MT4a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Saper formulare un giudizio personale servendosi delle informazioni acquisite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MT4b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Saper risolvere problemi avvalendosi in modo pertinente delle informazioni in suo possesso</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EC Essere consapevole delle potenzialità delle tecnologie rispetto al contesto culturale e sociale in cui vengono applicate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Criteri di accesso e consultazione strutturata delle fonti di informazione e di documentazione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Conoscenze di metodi e tecniche di lavoro in ambito di studio e professionale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L'autovalutazione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L'uso del web interattivo e di software di studio e professionali</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L'interpretazione dei dati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EC La protezione dei dati</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Tutte le discipline </w:t>
            </w:r>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17365d"/>
          <w:sz w:val="44"/>
          <w:szCs w:val="44"/>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AREA LOGICO ARGOMENTATIVA</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17365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435.0" w:type="dxa"/>
        <w:jc w:val="left"/>
        <w:tblInd w:w="-5.0" w:type="dxa"/>
        <w:tblLayout w:type="fixed"/>
        <w:tblLook w:val="0000"/>
      </w:tblPr>
      <w:tblGrid>
        <w:gridCol w:w="1937"/>
        <w:gridCol w:w="2849"/>
        <w:gridCol w:w="4536"/>
        <w:gridCol w:w="2835"/>
        <w:gridCol w:w="2278"/>
        <w:tblGridChange w:id="0">
          <w:tblGrid>
            <w:gridCol w:w="1937"/>
            <w:gridCol w:w="2849"/>
            <w:gridCol w:w="4536"/>
            <w:gridCol w:w="2835"/>
            <w:gridCol w:w="2278"/>
          </w:tblGrid>
        </w:tblGridChange>
      </w:tblGrid>
      <w:tr>
        <w:trPr>
          <w:cantSplit w:val="0"/>
          <w:trHeight w:val="46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chiave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Abilità/Capacità</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Conoscenze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Discipline </w:t>
            </w: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1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IMPARARE AD IMPARARE</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 SOCIALI E CIVICHE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LA1 Saper sostenere una propria tesi  e saper ascoltare e  valutare criticamente le argomentazioni altrui.</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LA2 Acquisire l’abitudine a ragionare con rigore logico, a identificare i problemi e a individuare possibili soluzioni</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LA3 Essere  in grado di leggere e interpretare criticamente i contenuti delle diverse forme di comunicazione.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EC Partecipare al pubblico dibattito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LA1a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Riconoscere le tecniche dell’argomentazione e valutarne criticamente i dati</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LA1b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Applicare le tecniche dell'argomentazione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LA1c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sostenere la propria tesi con argomentazioni e riferimenti pertinenti rispetto alle posizioni degli interlocutori.</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LA1d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affrontare un contradditorio rispondendo in modo pertinente e sicuro alle obiezioni.</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LA2a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operare inferenze in contesti diversi e in ambito pluridisciplinare.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LA2b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organizzare autonomamente un percorso di lavoro, razionalizzandolo e ottimizzandone i principali  aspetti</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LA3a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leggere criticamente gli aspetti e i dati più espliciti della realtà   interpretandoli con adeguata autonomia.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EC Interagire nei contesti produttivi del settore di riferimento utilizzando tecniche e strumentazioni adeguate.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EC Ideare e/o realizzare interventi e progetti coerenti col profilo professionale di riferimento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discussione e il dibattito</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L'argomentazione </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Testi di vario tipo: relazione, tema e  saggio breve</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dimostrazione scientifico-matematica</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    </w:t>
            </w:r>
            <w:r w:rsidDel="00000000" w:rsidR="00000000" w:rsidRPr="00000000">
              <w:rPr>
                <w:rFonts w:ascii="Verdana" w:cs="Verdana" w:eastAsia="Verdana" w:hAnsi="Verdana"/>
                <w:i w:val="1"/>
                <w:rtl w:val="0"/>
              </w:rPr>
              <w:t xml:space="preserve">L</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eggi, osservazione e metodo nella Fisica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i w:val="1"/>
              </w:rPr>
            </w:pP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i w:val="1"/>
              </w:rPr>
            </w:pP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ind w:left="36" w:hanging="360"/>
              <w:rPr>
                <w:rFonts w:ascii="Verdana" w:cs="Verdana" w:eastAsia="Verdana" w:hAnsi="Verdana"/>
                <w:i w:val="1"/>
              </w:rPr>
            </w:pP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EC I pericoli della disinformazione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EC Storia, evoluzione e ruolo dei principali media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Filosofia</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Matematica e Fisica</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 dell'Arte</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straniera</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Grafiche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Grafico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Religione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Educazione civica</w:t>
            </w:r>
          </w:p>
        </w:tc>
      </w:tr>
    </w:tb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sz w:val="40"/>
          <w:szCs w:val="40"/>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AREA LINGUISTICO-COMUNICATIVA</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4410.0" w:type="dxa"/>
        <w:jc w:val="left"/>
        <w:tblInd w:w="-5.0" w:type="dxa"/>
        <w:tblLayout w:type="fixed"/>
        <w:tblLook w:val="0000"/>
      </w:tblPr>
      <w:tblGrid>
        <w:gridCol w:w="1917"/>
        <w:gridCol w:w="2869"/>
        <w:gridCol w:w="4536"/>
        <w:gridCol w:w="2835"/>
        <w:gridCol w:w="2253"/>
        <w:tblGridChange w:id="0">
          <w:tblGrid>
            <w:gridCol w:w="1917"/>
            <w:gridCol w:w="2869"/>
            <w:gridCol w:w="4536"/>
            <w:gridCol w:w="2835"/>
            <w:gridCol w:w="2253"/>
          </w:tblGrid>
        </w:tblGridChange>
      </w:tblGrid>
      <w:tr>
        <w:trPr>
          <w:cantSplit w:val="0"/>
          <w:trHeight w:val="14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chiave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Competenze</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Abilità/Capacità</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Conoscenze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Discipline </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COMUNICAZIONE NELLA MADRE LINGUA</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 Padroneggiare pienamente la lingua italiana e in particolare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563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LC1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comprendere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messaggi articolati e complessi applicando</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corrette strategie di ascolto.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563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Impiegare gli strumenti espressivi indispensabili per gestire l’interazione comunicativa verbale in vari contesti.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LC1a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Coglie i significati, le relazioni logiche e i registri di messaggi articolati e complessi ascoltati</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LC1b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rielaborare ed esporre i temi trattati in modo articolato e attento alle loro relazioni, avvalendosi del lessico di base delle varie discipline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LC1c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cogliere gli elementi di affinità-continuità e diversità-discontinuità fra temi, espressioni, codici, fenomeni e civiltà diverse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Utilizzare i diversi registri linguistici con riferimento alle diverse tipologie dei destinatari</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comunicare rispettando i turni verbali, l’ordine dei temi e l’efficacia espressiva</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Utilizzare i diversi registri linguistici con riferimento alle diverse tipologie dei destinatari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Consultare i dizionari e altre fonti informative come risorse per la produzione linguistica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LC2e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Utilizzare la comunicazione tra persone e gruppi anche di culture e contesti diversi attraverso linguaggi e sistemi di relazione adeguati</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Ampliamento della conoscenza della lingua italiana nell'ambito dei vari contesti comunicativi</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Lingua comune e lingue speciali: caratteristiche</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comunicazione in ambiti di studio e professionali</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Strumenti e codici della comunicazione e loro connessioni in contesti formali, organizzativi e professionali</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ffffff" w:val="clear"/>
              <w:spacing w:after="8" w:before="8" w:line="36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Filosofia</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straniera</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Grafiche</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Grafico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Scienze motorie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 dell'Arte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Religione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COMUNICAZIONE NELLA MADRE LINGUA</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563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leggere e comprendere testi complessi di diversa natura, cogliendo le implicazioni e le sfumature di significato proprie di ciascuno di essi, in rapporto con la tipologia e il relativo contesto storico e culturale.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Comprendere il valore intrinseco della lettura, come risposta a un autonomo interesse e come fonte di paragone con altro da sé e di ampliamento dell’esperienza del mondo</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individuare dati e informazioni, fare inferenze e comprendere le relazioni interne ai testi e ai messaggi di vario genere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analizzare i testi letterari sotto il profilo linguistico, praticando la spiegazione letterale per rilevare le peculiarità del lessico, della semantica e della sintassi.</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Riconoscere l’interdipendenza fra le esperienze che vengono rappresentate nei testi (i temi, i sensi espliciti e impliciti, gli archetipi e le forme simboliche)  e i modi della rappresentazione (l’uso estetico e retorico delle forme letterarie e la loro capacità di contribuire al senso)</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Comprendere la relazione fra trasformazioni linguistiche e mutamenti storico-culturali</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Essersi impadroniti degli strumenti indispensabili per l’interpretazione dei testi: l'analisi linguistica, stilistica, retorica; l’intertestualità e la relazione fra temi e generi letterari; l’incidenza della stratificazione di letture diverse nel tempo</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osservare il processo creativo dell’opera letteraria, che si compie attraverso stadi diversi di elaborazione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Essere in grado di  interpretare e commentare testi in prosa e in versi, di porre loro domande personali e paragonare esperienze distanti con esperienze presenti nell’oggi</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Aver acquisito familiarità con le caratteristiche della lingua letteraria italiana attraverso le letture dirette dei testi (opere intere o porzioni significative di esse, in edizioni filologicamente corrette)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Analizzare i processi di ciascun fenomeno culturale e linguistico attraverso il puntuale riferimento a documenti e testi</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Leggere e interpretare testi scritti complessi pertinenti ai vari ambiti disciplinari e alle aree professionali d’indirizzo</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Acquisire familiarità con la specificità del sapere filosofico, apprendendone il lessico fondamentale,</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imparando a comprendere e ad esporre in modo organico le idee e i sistemi di pensiero oggetto di studi</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LC3p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Cogliere le relazioni tra lo studio della letteratura, della storia, dell'arte e del pensiero filosofico e scientifico</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8" w:before="8"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fffff" w:val="clear"/>
              <w:spacing w:after="8" w:before="8"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fffff" w:val="clear"/>
              <w:spacing w:after="8" w:before="8"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LC3q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Individuare e approfondire le specificità tecniche delle arti figurative, gli aspetti funzionali, estetici e costruttivi delle opere architettoniche e delle problematiche urbanistiche</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Ampliamento della conoscenza della lingua italiana nell'ambito dei vari contesti comunicativi</w:t>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70c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Lingua comune e lingue speciali: caratteristiche</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70c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Testi di vario tipo e repertori specialistici</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Testi letterari sotto il profilo linguistico: le peculiarità del lessico, della semantica e della sintassi e, nei testi poetici, l’incidenza del linguaggio figurato e della metrica</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Storia della lingua letteraria : dal latino al volgare ,il siciliano letterario e il prestigio del francese, la codificazione cinquecentesca, la fortuna dell’italiano in Europa soprattutto in epoca rinascimentale, l’importanza della coscienza linguistica nelle generazioni del Risorgimento, la progressiva diffusione dell’italiano parlato nella comunità nazionale italiana</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Disegno storico della letteratura italiana  dallo Stilnovo agli inizi del  XIX secolo</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Momenti più rilevanti della civiltà letteraria, gli scrittori e le opere che più hanno contribuito a definire la cultura del periodo cui appartengono e ad arricchire, in modo significativo e durevole, il sistema letterario italiano ed europeo, tanto nel merito della rappresentazione simbolica della realtà, quanto attraverso la codificazione e l’innovazione delle forme e degli istituti dei diversi generi </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Dante (Commedia: 16 canti complessivi)</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lirica : da Petrarca a Foscolo</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grande stagione della poesia narrativa cavalleresca: Ariosto </w:t>
            </w: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Le varie manifestazioni della prosa: dalla novella al romanzo (da Boccaccio a Manzoni), dal trattato politico a quello scientifico (Machiavelli, Galileo), l’affermarsi della tradizione teatrale (Goldoni, Alfieri)</w:t>
            </w: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Analisi e confronto di  testi letterari</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Il saggio e l'argomentazione</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Significative produzioni letterarie, artistiche, scientifiche e professionali anche di autori internazionali</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Tradizioni culturali e fonti letterarie e artistiche del territorio</w:t>
            </w: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Tappe più significative della ricerca filosofica dalle origini a Hegel</w:t>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 fenomeni artistici nell’arco cronologico che va dal primo Quattrocento alla fine dell’Ottocento, con il movimento impressionista</w:t>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Analisi di produzioni artistiche provenienti da lingue/culture diverse</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Filosofia</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 dell'Arte</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Fisica</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Scienze motorie</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Religione</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Grafiche</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Grafico </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07"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COMUNICAZIONE NELLA MADRE LINGUA</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Dominare la scrittura in tutti i suoi aspetti, da quelli elementari (ortografia e morfologia) a quelli più avanzati (sintassi complessa, precisione e ricchezza del lessico, anche letterario e specialistico), modulando tali competenze a seconda dei diversi contesti e scopi comunicativi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Saper curare la dimensione testuale, ideativa e linguistica, controllando la costruzione del testo secondo progressioni tematiche coerenti e secondo l’organizzazione logica.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Essere in grado di comporre testi complessi corretti sul piano orografico e morfologico, variando i registri, i punti di vista e compiendo  adeguate scelte lessicali.</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Attraverso la lettura di testi, ampliare il patrimonio lessicale e semantico, acquisire la capacità di adattare la sintassi alla costruzione del significato e di adeguare il registro e il tono ai diversi temi, l’attenzione all’efficacia stilistica nella produzione scritta</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Essere in grado di produrre testi di varia natura e in relazione all'area d'indirizzo, impiegando sia il lessico comune che quello specialistico</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Essere in grado di utilizzare il lessico e le categorie specifiche delle varie discipline per produrre testi specifici</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rielaborare ed esporre i temi trattati in modo articolato e attento alle loro relazioni, avvalendosi del lessico di base delle varie discipline, sapendo cogliere gli elementi di affinità-continuità e diversità-discontinuità fra temi, espressioni, codici, fenomeni e civiltà diverse</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LC4g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produrre testi valutativi e interpretativi di opere letterarie e di documenti di carattere professionale in relazione ai contesti che li hanno prodotti</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Ampliamento della conoscenza della lingua italiana nell'ambito dei vari contesti comunicativi</w:t>
            </w: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Tecniche comunicative di interazione</w:t>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Tecniche compositive per diverse tipologie di produzione scritta</w:t>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highlight w:val="cyan"/>
                <w:u w:val="none"/>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highlight w:val="cyan"/>
                <w:u w:val="none"/>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Testi professionali  e lessico specialistico</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L'esposizione scritta: la relazione tecnica, l'argomentazione filosofica, la dimostrazione e la descrizione, l'interpretazione e la valutazione critica.</w:t>
            </w: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Grafiche</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Grafico </w:t>
            </w: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Filosofia</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 dell'Arte</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Scienze motorie</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Religione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COMUNICAZIONE NELLE LINGUE STRANIERE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 Utilizzare una lingua</w:t>
            </w: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straniera per i principali</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scopi comunicativi ed</w:t>
            </w: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operativi</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Acquisire, in una lingua straniera moderna, strutture, modalità e competenze  comunicative corrispondenti almeno al Livello B1 del Quadro Comune Europeo di Riferimento.</w: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Listening</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Comprendere in modo globale, selettivo e dettagliato messaggi orali e multimediali attinenti all’area di interesse personale, di attualità o inerenti al proprio percorso di studio.</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Speaking</w:t>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Partecipare a conversazioni, interagendo nella discussione in maniera adeguata sia agli interlocutori sia al contesto, per riferire fatti, descrivere fenomeni e situazioni, sostenere opinioni.</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Produrre testi orali per riferire, descrivere e argomentare su contenuti non linguistici, riguardanti la caratterizzazione artistica del percorso di studio.</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Writing</w:t>
            </w: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Produrre testi scritti strutturati e coesi per riferire fatti, descrivere fenomeni e situazioni con le opportune argomentazioni.</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Impiegare la lingua straniera nello studio di argomenti provenienti da discipline non linguistiche.</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Reading</w:t>
            </w: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Comprendere in modo globale, selettivo e dettagliato testi attinenti all’area di interesse del proprio percorso di studio.</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Riflettere sul sistema e sugli usi linguistici, nonché sui fenomeni culturali, in un’ottica comparativa, al fine di acquisire una consapevolezza delle analogie e differenze tra la lingua straniera e la lingua italiana.</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ffffff"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LC5g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Analizzare, comprendere, contestualizzare e confrontare testi letterari di epoche diverse, ma anche produzioni artistiche provenienti da lingue/culture diverse (italiane e straniere).</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Il sistema della lingua (fonologia, morfologia, sintassi, lessico, ecc.) </w:t>
            </w: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Usi linguistici (funzioni, varietà di registri e testi, aspetti pragmatici, ecc.) in un'ottica comparativa: analogie e differenze tra la lingua straniera e la lingua italiana</w:t>
            </w: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Abilità e strategie comunicative</w:t>
            </w: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Aspetti relativi alla cultura dei paesi in cui si parla la lingua con particolare riferimento agli ambiti di più immediato interesse (letterario, artistico, audio-visivo)</w:t>
            </w: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Generi o e tematiche diverse e in relazione al settore</w:t>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Analisi e confronto di  testi  letterari</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Approfondimenti attraverso le nuove tecnologie dell’informazione </w:t>
            </w: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Analisi di produzioni</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artistiche provenienti</w:t>
            </w: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ffffff" w:val="clea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6" w:right="0" w:hanging="3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di lingue/culture diverse</w:t>
            </w: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Acquisizione del lessico della la micro-lingua tecnica specifica del settore di indirizzo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cultura straniera</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91"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COMPETENZA DIGITALE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LC6 </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Utilizzare e produrre testi multimediali</w:t>
            </w: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Saper utilizzare le tecnologie dell’informazione e della comunicazione per studiare, fare ricerca, comunicare, reinterpretare, progettare, realizzare un prodotto audiovisivo.</w:t>
            </w: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EC Esercitare i principi della cittadinanza digitale, con competenza e coerenza rispetto al sistema integrato di valori che regolano la vita democratica.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LC7a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EC Essere consapevole delle potenzialità delle tecnologie rispetto al contesto culturale e sociale in cui vengono applicate </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EC Interagire nei contesti produttivi del settore di riferimento utilizzando tecniche e strumentazioni adeguate. </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EC Ideare e/o realizzare interventi e progetti coerenti col profilo professionale di riferimento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Tipologie e caratteri comunicativi dei testi multimediali</w:t>
            </w: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Strumenti  e strutture della comunicazione in rete</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u w:val="single"/>
              </w:rPr>
            </w:pPr>
            <w:r w:rsidDel="00000000" w:rsidR="00000000" w:rsidRPr="00000000">
              <w:rPr>
                <w:rFonts w:ascii="Verdana" w:cs="Verdana" w:eastAsia="Verdana" w:hAnsi="Verdana"/>
                <w:i w:val="1"/>
                <w:u w:val="single"/>
                <w:rtl w:val="0"/>
              </w:rPr>
              <w:t xml:space="preserve">EC I pericoli della disinformazione </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u w:val="single"/>
              </w:rPr>
            </w:pPr>
            <w:r w:rsidDel="00000000" w:rsidR="00000000" w:rsidRPr="00000000">
              <w:rPr>
                <w:rFonts w:ascii="Verdana" w:cs="Verdana" w:eastAsia="Verdana" w:hAnsi="Verdana"/>
                <w:i w:val="1"/>
                <w:u w:val="single"/>
                <w:rtl w:val="0"/>
              </w:rPr>
              <w:t xml:space="preserve">EC Storia, evoluzione e ruolo dei principali media</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Prevalenti </w:t>
            </w: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audiovisive e multimediali</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audiovisivo e multimediale</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Discipline Grafiche</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Laboratorio Grafico</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Concorrenti</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Lingua e letteratura italiana</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Storia dell'Arte</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Educazione civica</w:t>
            </w:r>
          </w:p>
        </w:tc>
      </w:tr>
      <w:tr>
        <w:trPr>
          <w:cantSplit w:val="0"/>
          <w:trHeight w:val="746"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LC7 Padroneggiare il corpo attraverso l'esecuzione di movimenti e interazioni complesse</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257">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8">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9">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A">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B">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C">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D">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E">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5F">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60">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61">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62">
            <w:pPr>
              <w:widowControl w:val="0"/>
              <w:ind w:left="28" w:right="12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263">
            <w:pPr>
              <w:widowControl w:val="0"/>
              <w:ind w:left="28" w:right="124" w:firstLine="0"/>
              <w:rPr>
                <w:rFonts w:ascii="Verdana" w:cs="Verdana" w:eastAsia="Verdana" w:hAnsi="Verdana"/>
                <w:b w:val="1"/>
              </w:rPr>
            </w:pPr>
            <w:r w:rsidDel="00000000" w:rsidR="00000000" w:rsidRPr="00000000">
              <w:rPr>
                <w:rFonts w:ascii="Verdana" w:cs="Verdana" w:eastAsia="Verdana" w:hAnsi="Verdana"/>
                <w:b w:val="1"/>
                <w:rtl w:val="0"/>
              </w:rPr>
              <w:t xml:space="preserve">EC Adottare i comportamenti più adeguati per la tutela della sicurezza propria, degli altri e dell’ambiente in</w:t>
            </w:r>
          </w:p>
          <w:p w:rsidR="00000000" w:rsidDel="00000000" w:rsidP="00000000" w:rsidRDefault="00000000" w:rsidRPr="00000000" w14:paraId="00000264">
            <w:pPr>
              <w:widowControl w:val="0"/>
              <w:spacing w:before="2" w:line="210" w:lineRule="auto"/>
              <w:ind w:left="28" w:firstLine="0"/>
              <w:rPr>
                <w:rFonts w:ascii="Verdana" w:cs="Verdana" w:eastAsia="Verdana" w:hAnsi="Verdana"/>
                <w:b w:val="1"/>
              </w:rPr>
            </w:pPr>
            <w:r w:rsidDel="00000000" w:rsidR="00000000" w:rsidRPr="00000000">
              <w:rPr>
                <w:rFonts w:ascii="Verdana" w:cs="Verdana" w:eastAsia="Verdana" w:hAnsi="Verdana"/>
                <w:b w:val="1"/>
                <w:rtl w:val="0"/>
              </w:rPr>
              <w:t xml:space="preserve">cui si vive</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LC7a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Saper padroneggiare i messaggi, volontari ed involontari che il corpo trasmette, esprimendo stati d’animo ed emozioni attraverso il linguaggio non verbale</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LC7b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Acquisire maggior padronanza di sé e ampliare le capacità coordinative, condizionali ed espressive realizzando movimenti complessi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LC7c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Tenere sotto controllo la propria postura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Conoscenze di metodi, tecniche di lavoro e di esperienze vissute del linguaggio dello sport</w:t>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percezione di sé ed il completamento dello sviluppo funzionale delle capacità motorie ed espressive</w:t>
            </w: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ffffff" w:val="clear"/>
              <w:spacing w:after="8" w:before="8"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 sport, le regole e il fair play</w:t>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Strumenti e codici della comunicazione e loro connessioni in contesti formali, organizzativi e professionali</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278">
            <w:pPr>
              <w:widowControl w:val="0"/>
              <w:ind w:left="0" w:right="533" w:firstLine="0"/>
              <w:rPr>
                <w:rFonts w:ascii="Verdana" w:cs="Verdana" w:eastAsia="Verdana" w:hAnsi="Verdana"/>
                <w:i w:val="1"/>
                <w:u w:val="single"/>
              </w:rPr>
            </w:pPr>
            <w:r w:rsidDel="00000000" w:rsidR="00000000" w:rsidRPr="00000000">
              <w:rPr>
                <w:rFonts w:ascii="Verdana" w:cs="Verdana" w:eastAsia="Verdana" w:hAnsi="Verdana"/>
                <w:i w:val="1"/>
                <w:u w:val="single"/>
                <w:rtl w:val="0"/>
              </w:rPr>
              <w:t xml:space="preserve">EC Ed. alla salute e al benessere</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footerReference r:id="rId8" w:type="first"/>
      <w:pgSz w:h="11906" w:w="16838" w:orient="landscape"/>
      <w:pgMar w:bottom="1134" w:top="1134" w:left="1418" w:right="1134"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w w:val="100"/>
      <w:position w:val="-1"/>
      <w:sz w:val="22"/>
      <w:szCs w:val="22"/>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w w:val="100"/>
      <w:position w:val="-1"/>
      <w:effect w:val="none"/>
      <w:vertAlign w:val="baseline"/>
      <w:cs w:val="0"/>
      <w:em w:val="none"/>
      <w:lang/>
    </w:rPr>
  </w:style>
  <w:style w:type="character" w:styleId="WW8Num10z0">
    <w:name w:val="WW8Num10z0"/>
    <w:next w:val="WW8Num10z0"/>
    <w:autoRedefine w:val="0"/>
    <w:hidden w:val="0"/>
    <w:qFormat w:val="0"/>
    <w:rPr>
      <w:rFonts w:ascii="Symbol" w:cs="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w w:val="100"/>
      <w:position w:val="-1"/>
      <w:effect w:val="none"/>
      <w:vertAlign w:val="baseline"/>
      <w:cs w:val="0"/>
      <w:em w:val="none"/>
      <w:lang/>
    </w:rPr>
  </w:style>
  <w:style w:type="character" w:styleId="WW8Num13z0">
    <w:name w:val="WW8Num13z0"/>
    <w:next w:val="WW8Num13z0"/>
    <w:autoRedefine w:val="0"/>
    <w:hidden w:val="0"/>
    <w:qFormat w:val="0"/>
    <w:rPr>
      <w:rFonts w:ascii="Times New Roman" w:cs="Times New Roman" w:eastAsia="Times New Roman" w:hAnsi="Times New Roman"/>
      <w:i w:val="0"/>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Symbol" w:cs="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Titolo1">
    <w:name w:val="Titolo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it-IT"/>
    </w:rPr>
  </w:style>
  <w:style w:type="paragraph" w:styleId="Corpodeltesto">
    <w:name w:val="Corpo del testo"/>
    <w:basedOn w:val="Normale"/>
    <w:next w:val="Corpodeltesto"/>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Elenco">
    <w:name w:val="Elenco"/>
    <w:basedOn w:val="Corpodeltesto"/>
    <w:next w:val="Elenco"/>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ListParagraph">
    <w:name w:val="List Paragraph"/>
    <w:next w:val="ListParagraph"/>
    <w:autoRedefine w:val="0"/>
    <w:hidden w:val="0"/>
    <w:qFormat w:val="0"/>
    <w:pPr>
      <w:suppressAutoHyphens w:val="0"/>
      <w:spacing w:after="200" w:line="276" w:lineRule="auto"/>
      <w:ind w:left="720" w:leftChars="-1" w:rightChars="0" w:firstLineChars="-1"/>
      <w:textDirection w:val="btLr"/>
      <w:textAlignment w:val="top"/>
      <w:outlineLvl w:val="0"/>
    </w:pPr>
    <w:rPr>
      <w:rFonts w:ascii="Calibri" w:cs="Calibri" w:eastAsia="ヒラギノ角ゴ Pro W3" w:hAnsi="Calibri"/>
      <w:color w:val="000000"/>
      <w:w w:val="100"/>
      <w:position w:val="-1"/>
      <w:sz w:val="22"/>
      <w:effect w:val="none"/>
      <w:vertAlign w:val="baseline"/>
      <w:cs w:val="0"/>
      <w:em w:val="none"/>
      <w:lang w:bidi="ar-SA" w:eastAsia="zh-CN" w:val="en-US"/>
    </w:rPr>
  </w:style>
  <w:style w:type="paragraph" w:styleId="Normale(Web)">
    <w:name w:val="Normale (Web)"/>
    <w:basedOn w:val="Normale"/>
    <w:next w:val="Normale(Web)"/>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Paragrafoelenco">
    <w:name w:val="Paragrafo elenco"/>
    <w:basedOn w:val="Normale"/>
    <w:next w:val="Paragrafoelenco"/>
    <w:autoRedefine w:val="0"/>
    <w:hidden w:val="0"/>
    <w:qFormat w:val="0"/>
    <w:pPr>
      <w:suppressAutoHyphens w:val="0"/>
      <w:spacing w:after="200" w:before="0" w:line="276" w:lineRule="auto"/>
      <w:ind w:left="720" w:right="0" w:leftChars="-1" w:rightChars="0" w:firstLine="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Puntoelenco1">
    <w:name w:val="Punto elenco1"/>
    <w:basedOn w:val="Normale"/>
    <w:next w:val="Puntoelenco1"/>
    <w:autoRedefine w:val="0"/>
    <w:hidden w:val="0"/>
    <w:qFormat w:val="0"/>
    <w:pPr>
      <w:numPr>
        <w:ilvl w:val="0"/>
        <w:numId w:val="1"/>
      </w:numPr>
      <w:suppressAutoHyphens w:val="0"/>
      <w:spacing w:after="0" w:before="0" w:line="1" w:lineRule="atLeast"/>
      <w:ind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zh-CN"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AU2lzT0vTkyMEbXPkoh2iD4w==">AMUW2mUiFAY2jCYyNApVJSk2ZxqdgJ4ZmvZk29P2mTJ3k4sbKfKAaqTMMM72Sw0X5qsBq3+8UV/5ncE5ttrJlGL5M1j284kpak2YtVkKqHyGpyaatndgHGA=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2017-04-06T05:06:00Z</dcterms:created>
  <dc:creator>debenedictis</dc:creator>
</cp:coreProperties>
</file>